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A33" w:rsidRDefault="00246A33" w:rsidP="00246A33">
      <w:pPr>
        <w:pStyle w:val="Heading1"/>
        <w:rPr>
          <w:sz w:val="52"/>
          <w:szCs w:val="52"/>
          <w:lang w:val="en-US"/>
        </w:rPr>
      </w:pPr>
      <w:bookmarkStart w:id="0" w:name="_GoBack"/>
      <w:bookmarkEnd w:id="0"/>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Pr="00F54030" w:rsidRDefault="00246A33" w:rsidP="00246A33">
      <w:pPr>
        <w:rPr>
          <w:lang w:val="en-US"/>
        </w:rPr>
      </w:pPr>
    </w:p>
    <w:p w:rsidR="00246A33" w:rsidRDefault="00246A33" w:rsidP="00246A33">
      <w:pPr>
        <w:pStyle w:val="Heading1"/>
        <w:rPr>
          <w:sz w:val="52"/>
          <w:szCs w:val="52"/>
          <w:lang w:val="en-US"/>
        </w:rPr>
      </w:pPr>
    </w:p>
    <w:p w:rsidR="00246A33" w:rsidRDefault="00246A33" w:rsidP="00246A33">
      <w:pPr>
        <w:pStyle w:val="Heading1"/>
        <w:rPr>
          <w:sz w:val="72"/>
          <w:szCs w:val="72"/>
          <w:lang w:val="en-US"/>
        </w:rPr>
      </w:pPr>
      <w:r>
        <w:rPr>
          <w:sz w:val="72"/>
          <w:szCs w:val="72"/>
          <w:lang w:val="en-US"/>
        </w:rPr>
        <w:t>Appendix 3</w:t>
      </w:r>
    </w:p>
    <w:p w:rsidR="00246A33" w:rsidRDefault="00246A33" w:rsidP="00246A33">
      <w:pPr>
        <w:pStyle w:val="Heading1"/>
        <w:rPr>
          <w:sz w:val="52"/>
          <w:szCs w:val="52"/>
          <w:lang w:val="en-US"/>
        </w:rPr>
      </w:pPr>
    </w:p>
    <w:p w:rsidR="00246A33" w:rsidRDefault="00246A33" w:rsidP="00246A33">
      <w:pPr>
        <w:pStyle w:val="Heading1"/>
        <w:rPr>
          <w:sz w:val="52"/>
          <w:szCs w:val="52"/>
          <w:lang w:val="en-US"/>
        </w:rPr>
      </w:pPr>
    </w:p>
    <w:p w:rsidR="00246A33" w:rsidRDefault="00246A33" w:rsidP="00246A33">
      <w:pPr>
        <w:pStyle w:val="Heading1"/>
        <w:rPr>
          <w:sz w:val="52"/>
          <w:szCs w:val="52"/>
          <w:lang w:val="en-US"/>
        </w:rPr>
      </w:pPr>
    </w:p>
    <w:p w:rsidR="00246A33" w:rsidRDefault="00246A33" w:rsidP="00246A33">
      <w:pPr>
        <w:pStyle w:val="Heading1"/>
      </w:pPr>
      <w:r>
        <w:rPr>
          <w:sz w:val="52"/>
          <w:szCs w:val="52"/>
          <w:lang w:val="en-US"/>
        </w:rPr>
        <w:t xml:space="preserve">Forms for the </w:t>
      </w:r>
      <w:r w:rsidRPr="00246A33">
        <w:rPr>
          <w:sz w:val="52"/>
          <w:szCs w:val="52"/>
          <w:lang w:val="en-US"/>
        </w:rPr>
        <w:t>Purchase of Annuity Policies in the Name of THE Pensioners</w:t>
      </w:r>
    </w:p>
    <w:p w:rsidR="00246A33" w:rsidRDefault="00246A33" w:rsidP="00246A33">
      <w:pPr>
        <w:pStyle w:val="Heading1"/>
        <w:rPr>
          <w:sz w:val="52"/>
          <w:szCs w:val="52"/>
          <w:lang w:val="en-US"/>
        </w:rPr>
      </w:pPr>
    </w:p>
    <w:p w:rsidR="00246A33" w:rsidRDefault="00246A33" w:rsidP="00246A33">
      <w:pPr>
        <w:pStyle w:val="Heading1"/>
        <w:rPr>
          <w:lang w:val="en-US"/>
        </w:rPr>
      </w:pPr>
    </w:p>
    <w:p w:rsidR="00246A33" w:rsidRDefault="00246A33" w:rsidP="00246A33">
      <w:pPr>
        <w:pStyle w:val="Heading1"/>
        <w:rPr>
          <w:lang w:val="en-US"/>
        </w:rPr>
      </w:pPr>
    </w:p>
    <w:p w:rsidR="00246A33" w:rsidRDefault="00246A33" w:rsidP="00246A33">
      <w:pPr>
        <w:pStyle w:val="Heading1"/>
        <w:rPr>
          <w:lang w:val="en-US"/>
        </w:rPr>
      </w:pPr>
    </w:p>
    <w:p w:rsidR="00246A33" w:rsidRDefault="00246A33" w:rsidP="00246A33">
      <w:pPr>
        <w:pStyle w:val="Heading1"/>
        <w:rPr>
          <w:lang w:val="en-US"/>
        </w:rPr>
      </w:pPr>
    </w:p>
    <w:p w:rsidR="00246A33" w:rsidRDefault="00246A33" w:rsidP="00246A33">
      <w:pPr>
        <w:pStyle w:val="Heading1"/>
        <w:rPr>
          <w:lang w:val="en-US"/>
        </w:rPr>
      </w:pPr>
    </w:p>
    <w:p w:rsidR="00246A33" w:rsidRDefault="00246A33" w:rsidP="00246A33">
      <w:pPr>
        <w:pStyle w:val="Heading1"/>
        <w:rPr>
          <w:lang w:val="en-US"/>
        </w:rPr>
      </w:pPr>
    </w:p>
    <w:p w:rsidR="00246A33" w:rsidRDefault="00246A33" w:rsidP="00246A33">
      <w:pPr>
        <w:pStyle w:val="Heading1"/>
        <w:rPr>
          <w:lang w:val="en-US"/>
        </w:rPr>
      </w:pPr>
    </w:p>
    <w:p w:rsidR="00246A33" w:rsidRDefault="00246A33" w:rsidP="00246A33">
      <w:pPr>
        <w:pStyle w:val="Heading1"/>
        <w:rPr>
          <w:lang w:val="en-US"/>
        </w:rPr>
      </w:pPr>
    </w:p>
    <w:p w:rsidR="00246A33" w:rsidRDefault="00246A33" w:rsidP="00246A33">
      <w:pPr>
        <w:pStyle w:val="Heading1"/>
        <w:rPr>
          <w:lang w:val="en-US"/>
        </w:rPr>
      </w:pPr>
    </w:p>
    <w:p w:rsidR="00246A33" w:rsidRDefault="00246A33" w:rsidP="00246A33">
      <w:pPr>
        <w:pStyle w:val="Heading1"/>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rPr>
          <w:lang w:val="en-US"/>
        </w:rPr>
      </w:pPr>
    </w:p>
    <w:p w:rsidR="00246A33" w:rsidRDefault="00246A33" w:rsidP="00246A33">
      <w:pPr>
        <w:pStyle w:val="Heading1"/>
        <w:rPr>
          <w:sz w:val="40"/>
          <w:szCs w:val="40"/>
        </w:rPr>
      </w:pPr>
    </w:p>
    <w:p w:rsidR="00246A33" w:rsidRPr="00246A33" w:rsidRDefault="00246A33" w:rsidP="00246A33"/>
    <w:p w:rsidR="00246A33" w:rsidRPr="00246A33" w:rsidRDefault="00246A33" w:rsidP="00246A33">
      <w:pPr>
        <w:pStyle w:val="Heading1"/>
        <w:rPr>
          <w:sz w:val="40"/>
          <w:szCs w:val="40"/>
        </w:rPr>
      </w:pPr>
      <w:r w:rsidRPr="00246A33">
        <w:rPr>
          <w:sz w:val="40"/>
          <w:szCs w:val="40"/>
        </w:rPr>
        <w:lastRenderedPageBreak/>
        <w:t xml:space="preserve">FORM C </w:t>
      </w:r>
    </w:p>
    <w:p w:rsidR="00246A33" w:rsidRDefault="00246A33" w:rsidP="00246A33">
      <w:pPr>
        <w:rPr>
          <w:rFonts w:cs="Arial"/>
          <w:b/>
        </w:rPr>
      </w:pPr>
    </w:p>
    <w:p w:rsidR="00246A33" w:rsidRDefault="00246A33" w:rsidP="00246A33">
      <w:pPr>
        <w:pStyle w:val="Heading1"/>
      </w:pPr>
      <w:r>
        <w:t>Purchase of Annuity Policies in the Name of THE Pensioners</w:t>
      </w:r>
    </w:p>
    <w:p w:rsidR="00246A33" w:rsidRDefault="00246A33" w:rsidP="00246A33"/>
    <w:p w:rsidR="00246A33" w:rsidRDefault="00246A33" w:rsidP="00246A33">
      <w:pPr>
        <w:pStyle w:val="Heading2"/>
      </w:pPr>
      <w:r>
        <w:t>Scheme for the Proposed Transfer of Business</w:t>
      </w:r>
    </w:p>
    <w:p w:rsidR="00246A33" w:rsidRDefault="00246A33" w:rsidP="00246A33">
      <w:pPr>
        <w:pStyle w:val="Heading2"/>
      </w:pPr>
      <w:r>
        <w:t xml:space="preserve">from: ………………………. (Transferor Fund) </w:t>
      </w:r>
      <w:proofErr w:type="gramStart"/>
      <w:r>
        <w:t>(12/8/........)</w:t>
      </w:r>
      <w:proofErr w:type="gramEnd"/>
      <w:r w:rsidR="00172CC2">
        <w:t xml:space="preserve"> </w:t>
      </w:r>
    </w:p>
    <w:p w:rsidR="00246A33" w:rsidRPr="00991AE5" w:rsidRDefault="00246A33" w:rsidP="00246A33">
      <w:pPr>
        <w:pStyle w:val="Heading2"/>
      </w:pPr>
      <w:r>
        <w:t xml:space="preserve">to: </w:t>
      </w:r>
      <w:r w:rsidRPr="00991AE5">
        <w:t>………………………… (INSURER)</w:t>
      </w:r>
    </w:p>
    <w:p w:rsidR="00246A33" w:rsidRDefault="00246A33" w:rsidP="00246A33">
      <w:pPr>
        <w:pStyle w:val="Heading2"/>
        <w:rPr>
          <w:b w:val="0"/>
          <w:bCs/>
        </w:rPr>
      </w:pPr>
      <w:r>
        <w:t xml:space="preserve">for the purchase of annuities in respect of pensioners in the Transferor Fund or the Transfer of annuity policies owned by the Transferor Fund to The </w:t>
      </w:r>
      <w:r w:rsidRPr="00C875A2">
        <w:t>pensioners</w:t>
      </w:r>
      <w:r w:rsidR="00172CC2">
        <w:rPr>
          <w:bCs/>
        </w:rPr>
        <w:t xml:space="preserve"> </w:t>
      </w:r>
    </w:p>
    <w:p w:rsidR="00246A33" w:rsidRDefault="00246A33" w:rsidP="00246A33"/>
    <w:p w:rsidR="00246A33" w:rsidRPr="00B445D7" w:rsidRDefault="00246A33" w:rsidP="00246A33">
      <w:pPr>
        <w:rPr>
          <w:rFonts w:cs="Arial"/>
          <w:bCs/>
          <w:sz w:val="20"/>
          <w:szCs w:val="20"/>
        </w:rPr>
      </w:pPr>
      <w:r w:rsidRPr="00B445D7">
        <w:rPr>
          <w:rFonts w:cs="Arial"/>
          <w:bCs/>
          <w:sz w:val="20"/>
          <w:szCs w:val="20"/>
        </w:rPr>
        <w:t>[</w:t>
      </w:r>
      <w:r w:rsidRPr="00B445D7">
        <w:rPr>
          <w:rFonts w:cs="Arial"/>
          <w:bCs/>
          <w:i/>
          <w:sz w:val="20"/>
          <w:szCs w:val="20"/>
        </w:rPr>
        <w:t>To be completed and signed by duly authorised officials of the transferor fund (i.e. the chairperson, another member of the board and the principal officer of the fund)</w:t>
      </w:r>
      <w:r w:rsidRPr="00B445D7">
        <w:rPr>
          <w:rFonts w:cs="Arial"/>
          <w:bCs/>
          <w:sz w:val="20"/>
          <w:szCs w:val="20"/>
        </w:rPr>
        <w:t>]</w:t>
      </w:r>
    </w:p>
    <w:p w:rsidR="00246A33" w:rsidRDefault="00246A33" w:rsidP="00246A33">
      <w:pPr>
        <w:rPr>
          <w:rFonts w:cs="Arial"/>
          <w:bCs/>
        </w:rPr>
      </w:pPr>
    </w:p>
    <w:p w:rsidR="00246A33" w:rsidRPr="00DE7B74" w:rsidRDefault="00246A33" w:rsidP="00246A33">
      <w:pPr>
        <w:pStyle w:val="Level1"/>
        <w:widowControl/>
        <w:numPr>
          <w:ilvl w:val="0"/>
          <w:numId w:val="1"/>
        </w:numPr>
        <w:outlineLvl w:val="9"/>
        <w:rPr>
          <w:rFonts w:cs="Arial"/>
          <w:bCs/>
        </w:rPr>
      </w:pPr>
      <w:r w:rsidRPr="00DE7B74">
        <w:rPr>
          <w:rFonts w:cs="Arial"/>
          <w:bCs/>
        </w:rPr>
        <w:t>Provide reasons for the scheme of transfer</w:t>
      </w:r>
      <w:r w:rsidRPr="00DE7B74">
        <w:rPr>
          <w:rStyle w:val="FootnoteReference"/>
          <w:rFonts w:cs="Arial"/>
          <w:bCs/>
        </w:rPr>
        <w:footnoteReference w:id="1"/>
      </w:r>
      <w:r w:rsidRPr="00DE7B74">
        <w:rPr>
          <w:rFonts w:cs="Arial"/>
          <w:bCs/>
        </w:rPr>
        <w:t xml:space="preserve">:  </w:t>
      </w:r>
    </w:p>
    <w:p w:rsidR="00246A33" w:rsidRDefault="00246A33" w:rsidP="00246A33">
      <w:pPr>
        <w:ind w:left="709"/>
        <w:rPr>
          <w:rFonts w:cs="Arial"/>
        </w:rPr>
      </w:pPr>
    </w:p>
    <w:p w:rsidR="00246A33" w:rsidRDefault="00246A33" w:rsidP="00246A33">
      <w:pPr>
        <w:ind w:left="709"/>
        <w:rPr>
          <w:rFonts w:cs="Arial"/>
        </w:rPr>
      </w:pPr>
      <w:r>
        <w:rPr>
          <w:rFonts w:cs="Arial"/>
        </w:rPr>
        <w:t>................................................................................................................................................................................................................................................................................</w:t>
      </w:r>
    </w:p>
    <w:p w:rsidR="00246A33" w:rsidRDefault="00246A33" w:rsidP="00246A33">
      <w:pPr>
        <w:ind w:left="709"/>
        <w:rPr>
          <w:rFonts w:cs="Arial"/>
        </w:rPr>
      </w:pPr>
      <w:r>
        <w:rPr>
          <w:rFonts w:cs="Arial"/>
        </w:rPr>
        <w:t>................................................................................................................................................................................................................................................................................</w:t>
      </w:r>
    </w:p>
    <w:p w:rsidR="00246A33" w:rsidRDefault="00246A33" w:rsidP="00246A33">
      <w:pPr>
        <w:ind w:left="720"/>
        <w:rPr>
          <w:rFonts w:cs="Arial"/>
        </w:rPr>
      </w:pPr>
    </w:p>
    <w:p w:rsidR="00246A33" w:rsidRPr="00F30FB8" w:rsidRDefault="00246A33" w:rsidP="00246A33">
      <w:pPr>
        <w:pStyle w:val="Level1"/>
        <w:widowControl/>
        <w:numPr>
          <w:ilvl w:val="0"/>
          <w:numId w:val="1"/>
        </w:numPr>
        <w:outlineLvl w:val="9"/>
        <w:rPr>
          <w:rFonts w:cs="Arial"/>
          <w:bCs/>
          <w:snapToGrid/>
          <w:lang w:val="en-GB"/>
        </w:rPr>
      </w:pPr>
      <w:r w:rsidRPr="00F30FB8">
        <w:rPr>
          <w:rFonts w:cs="Arial"/>
          <w:bCs/>
        </w:rPr>
        <w:t>The transfer will be effected in terms of the following rule</w:t>
      </w:r>
      <w:proofErr w:type="gramStart"/>
      <w:r w:rsidRPr="00F30FB8">
        <w:rPr>
          <w:rFonts w:cs="Arial"/>
          <w:bCs/>
        </w:rPr>
        <w:t>:  ……………</w:t>
      </w:r>
      <w:proofErr w:type="gramEnd"/>
    </w:p>
    <w:p w:rsidR="00246A33" w:rsidRPr="00F30FB8" w:rsidRDefault="00246A33" w:rsidP="00246A33">
      <w:pPr>
        <w:pStyle w:val="Level1"/>
        <w:widowControl/>
        <w:ind w:firstLine="0"/>
        <w:outlineLvl w:val="9"/>
        <w:rPr>
          <w:rFonts w:cs="Arial"/>
          <w:bCs/>
          <w:snapToGrid/>
          <w:lang w:val="en-GB"/>
        </w:rPr>
      </w:pPr>
    </w:p>
    <w:p w:rsidR="00246A33" w:rsidRDefault="00246A33" w:rsidP="00246A33">
      <w:pPr>
        <w:pStyle w:val="Level1"/>
        <w:widowControl/>
        <w:numPr>
          <w:ilvl w:val="0"/>
          <w:numId w:val="1"/>
        </w:numPr>
        <w:outlineLvl w:val="9"/>
        <w:rPr>
          <w:rFonts w:cs="Arial"/>
          <w:bCs/>
          <w:snapToGrid/>
          <w:lang w:val="en-GB"/>
        </w:rPr>
      </w:pPr>
      <w:r>
        <w:rPr>
          <w:rFonts w:cs="Arial"/>
          <w:bCs/>
          <w:snapToGrid/>
          <w:lang w:val="en-GB"/>
        </w:rPr>
        <w:t>The effective date of the transfer is ………………….</w:t>
      </w:r>
    </w:p>
    <w:p w:rsidR="00246A33" w:rsidRDefault="00246A33" w:rsidP="00246A33">
      <w:pPr>
        <w:pStyle w:val="Level1"/>
        <w:widowControl/>
        <w:ind w:firstLine="0"/>
        <w:outlineLvl w:val="9"/>
        <w:rPr>
          <w:rFonts w:cs="Arial"/>
          <w:bCs/>
          <w:snapToGrid/>
          <w:lang w:val="en-GB"/>
        </w:rPr>
      </w:pPr>
    </w:p>
    <w:p w:rsidR="00246A33" w:rsidRDefault="00246A33" w:rsidP="00246A33">
      <w:pPr>
        <w:pStyle w:val="Level1"/>
        <w:widowControl/>
        <w:ind w:firstLine="0"/>
        <w:outlineLvl w:val="9"/>
        <w:rPr>
          <w:rFonts w:cs="Arial"/>
          <w:bCs/>
          <w:snapToGrid/>
          <w:lang w:val="en-GB"/>
        </w:rPr>
      </w:pPr>
      <w:r>
        <w:rPr>
          <w:rFonts w:cs="Arial"/>
          <w:bCs/>
          <w:snapToGrid/>
          <w:lang w:val="en-GB"/>
        </w:rPr>
        <w:t>OR</w:t>
      </w:r>
    </w:p>
    <w:p w:rsidR="00246A33" w:rsidRDefault="00246A33" w:rsidP="00246A33">
      <w:pPr>
        <w:pStyle w:val="Level1"/>
        <w:widowControl/>
        <w:ind w:firstLine="0"/>
        <w:outlineLvl w:val="9"/>
        <w:rPr>
          <w:rFonts w:cs="Arial"/>
          <w:bCs/>
          <w:snapToGrid/>
          <w:lang w:val="en-GB"/>
        </w:rPr>
      </w:pPr>
    </w:p>
    <w:p w:rsidR="00246A33" w:rsidRDefault="00246A33" w:rsidP="00246A33">
      <w:pPr>
        <w:pStyle w:val="Level1"/>
        <w:widowControl/>
        <w:ind w:firstLine="0"/>
        <w:outlineLvl w:val="9"/>
        <w:rPr>
          <w:rFonts w:cs="Arial"/>
          <w:bCs/>
          <w:snapToGrid/>
          <w:lang w:val="en-GB"/>
        </w:rPr>
      </w:pPr>
      <w:r>
        <w:rPr>
          <w:rFonts w:cs="Arial"/>
          <w:bCs/>
          <w:snapToGrid/>
          <w:lang w:val="en-GB"/>
        </w:rPr>
        <w:t xml:space="preserve">The transfer will occur as and when pensioners elect to transfer their pension to an Insurer or elect to transfer the fund owned annuity to their name, within the 12-month period commencing on …………….. </w:t>
      </w:r>
    </w:p>
    <w:p w:rsidR="00246A33" w:rsidRPr="00B10D9E" w:rsidRDefault="00246A33" w:rsidP="00246A33">
      <w:pPr>
        <w:pStyle w:val="Level1"/>
        <w:widowControl/>
        <w:ind w:firstLine="0"/>
        <w:outlineLvl w:val="9"/>
        <w:rPr>
          <w:rFonts w:cs="Arial"/>
          <w:bCs/>
          <w:snapToGrid/>
          <w:lang w:val="en-GB"/>
        </w:rPr>
      </w:pPr>
    </w:p>
    <w:p w:rsidR="00246A33" w:rsidRDefault="00246A33" w:rsidP="00246A33">
      <w:pPr>
        <w:pStyle w:val="Level1"/>
        <w:widowControl/>
        <w:numPr>
          <w:ilvl w:val="0"/>
          <w:numId w:val="1"/>
        </w:numPr>
        <w:outlineLvl w:val="9"/>
        <w:rPr>
          <w:rFonts w:cs="Arial"/>
          <w:bCs/>
          <w:snapToGrid/>
          <w:lang w:val="en-GB"/>
        </w:rPr>
      </w:pPr>
      <w:r>
        <w:rPr>
          <w:rFonts w:cs="Arial"/>
          <w:bCs/>
          <w:snapToGrid/>
          <w:lang w:val="en-GB"/>
        </w:rPr>
        <w:t>Details of pensioners transferring and their accrued liabilities are as follows:</w:t>
      </w:r>
    </w:p>
    <w:p w:rsidR="00246A33" w:rsidRPr="00B10D9E" w:rsidRDefault="00246A33" w:rsidP="00246A33">
      <w:pPr>
        <w:pStyle w:val="Level1"/>
        <w:widowControl/>
        <w:ind w:firstLine="0"/>
        <w:outlineLvl w:val="9"/>
        <w:rPr>
          <w:rFonts w:cs="Arial"/>
          <w:bCs/>
          <w:snapToGrid/>
          <w:lang w:val="en-GB"/>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835"/>
        <w:gridCol w:w="1418"/>
        <w:gridCol w:w="1275"/>
        <w:gridCol w:w="993"/>
        <w:gridCol w:w="1559"/>
      </w:tblGrid>
      <w:tr w:rsidR="00246A33" w:rsidRPr="000C539D" w:rsidTr="00325F4A">
        <w:trPr>
          <w:trHeight w:val="797"/>
        </w:trPr>
        <w:tc>
          <w:tcPr>
            <w:tcW w:w="817" w:type="dxa"/>
            <w:tcBorders>
              <w:top w:val="nil"/>
              <w:left w:val="nil"/>
              <w:bottom w:val="nil"/>
              <w:right w:val="nil"/>
            </w:tcBorders>
          </w:tcPr>
          <w:p w:rsidR="00246A33" w:rsidRPr="000C539D" w:rsidRDefault="00246A33" w:rsidP="00325F4A">
            <w:pPr>
              <w:pStyle w:val="Level1"/>
              <w:widowControl/>
              <w:tabs>
                <w:tab w:val="left" w:pos="-1440"/>
              </w:tabs>
              <w:ind w:left="0" w:firstLine="0"/>
              <w:outlineLvl w:val="9"/>
              <w:rPr>
                <w:rFonts w:cs="Arial"/>
                <w:bCs/>
                <w:snapToGrid/>
                <w:sz w:val="20"/>
                <w:lang w:val="en-GB"/>
              </w:rPr>
            </w:pPr>
          </w:p>
        </w:tc>
        <w:tc>
          <w:tcPr>
            <w:tcW w:w="2835" w:type="dxa"/>
            <w:tcBorders>
              <w:top w:val="nil"/>
              <w:left w:val="nil"/>
              <w:bottom w:val="single" w:sz="4" w:space="0" w:color="auto"/>
              <w:right w:val="single" w:sz="4" w:space="0" w:color="auto"/>
            </w:tcBorders>
          </w:tcPr>
          <w:p w:rsidR="00246A33" w:rsidRPr="000C539D" w:rsidRDefault="00246A33" w:rsidP="00325F4A">
            <w:pPr>
              <w:pStyle w:val="Level1"/>
              <w:widowControl/>
              <w:tabs>
                <w:tab w:val="left" w:pos="-1440"/>
              </w:tabs>
              <w:ind w:left="0" w:firstLine="0"/>
              <w:outlineLvl w:val="9"/>
              <w:rPr>
                <w:rFonts w:cs="Arial"/>
                <w:bCs/>
                <w:snapToGrid/>
                <w:sz w:val="20"/>
                <w:lang w:val="en-GB"/>
              </w:rPr>
            </w:pPr>
          </w:p>
        </w:tc>
        <w:tc>
          <w:tcPr>
            <w:tcW w:w="1418" w:type="dxa"/>
            <w:tcBorders>
              <w:left w:val="single" w:sz="4" w:space="0" w:color="auto"/>
            </w:tcBorders>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sidRPr="000C539D">
              <w:rPr>
                <w:rFonts w:cs="Arial"/>
                <w:bCs/>
                <w:snapToGrid/>
                <w:sz w:val="20"/>
                <w:lang w:val="en-GB"/>
              </w:rPr>
              <w:t>Number transferring:</w:t>
            </w:r>
          </w:p>
        </w:tc>
        <w:tc>
          <w:tcPr>
            <w:tcW w:w="1275" w:type="dxa"/>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sidRPr="000C539D">
              <w:rPr>
                <w:rFonts w:cs="Arial"/>
                <w:bCs/>
                <w:snapToGrid/>
                <w:sz w:val="20"/>
                <w:lang w:val="en-GB"/>
              </w:rPr>
              <w:t>Accrued li</w:t>
            </w:r>
            <w:r>
              <w:rPr>
                <w:rFonts w:cs="Arial"/>
                <w:bCs/>
                <w:snapToGrid/>
                <w:sz w:val="20"/>
                <w:lang w:val="en-GB"/>
              </w:rPr>
              <w:t>abilities:</w:t>
            </w:r>
          </w:p>
        </w:tc>
        <w:tc>
          <w:tcPr>
            <w:tcW w:w="993" w:type="dxa"/>
            <w:tcBorders>
              <w:top w:val="nil"/>
              <w:bottom w:val="nil"/>
            </w:tcBorders>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p>
        </w:tc>
        <w:tc>
          <w:tcPr>
            <w:tcW w:w="1559" w:type="dxa"/>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sidRPr="000C539D">
              <w:rPr>
                <w:rFonts w:cs="Arial"/>
                <w:bCs/>
                <w:snapToGrid/>
                <w:sz w:val="20"/>
                <w:lang w:val="en-GB"/>
              </w:rPr>
              <w:t>Number remaining after the transfer:</w:t>
            </w:r>
          </w:p>
        </w:tc>
      </w:tr>
      <w:tr w:rsidR="00246A33" w:rsidRPr="000C539D" w:rsidTr="00325F4A">
        <w:trPr>
          <w:trHeight w:val="340"/>
        </w:trPr>
        <w:tc>
          <w:tcPr>
            <w:tcW w:w="817" w:type="dxa"/>
            <w:tcBorders>
              <w:top w:val="nil"/>
              <w:left w:val="nil"/>
              <w:bottom w:val="nil"/>
            </w:tcBorders>
          </w:tcPr>
          <w:p w:rsidR="00246A33" w:rsidRPr="000C539D" w:rsidRDefault="00246A33" w:rsidP="00325F4A">
            <w:pPr>
              <w:pStyle w:val="Level1"/>
              <w:widowControl/>
              <w:tabs>
                <w:tab w:val="left" w:pos="-1440"/>
              </w:tabs>
              <w:ind w:left="0" w:firstLine="0"/>
              <w:outlineLvl w:val="9"/>
              <w:rPr>
                <w:rFonts w:cs="Arial"/>
                <w:bCs/>
                <w:snapToGrid/>
                <w:sz w:val="20"/>
                <w:lang w:val="en-GB"/>
              </w:rPr>
            </w:pPr>
          </w:p>
        </w:tc>
        <w:tc>
          <w:tcPr>
            <w:tcW w:w="2835" w:type="dxa"/>
            <w:tcBorders>
              <w:top w:val="single" w:sz="4" w:space="0" w:color="auto"/>
            </w:tcBorders>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r>
              <w:rPr>
                <w:rFonts w:cs="Arial"/>
                <w:bCs/>
                <w:snapToGrid/>
                <w:sz w:val="20"/>
                <w:lang w:val="en-GB"/>
              </w:rPr>
              <w:t>Pensioners</w:t>
            </w:r>
          </w:p>
        </w:tc>
        <w:tc>
          <w:tcPr>
            <w:tcW w:w="1418" w:type="dxa"/>
            <w:vAlign w:val="center"/>
          </w:tcPr>
          <w:p w:rsidR="00246A33" w:rsidRDefault="00246A33" w:rsidP="00325F4A">
            <w:pPr>
              <w:pStyle w:val="Level1"/>
              <w:widowControl/>
              <w:tabs>
                <w:tab w:val="left" w:pos="-1440"/>
              </w:tabs>
              <w:ind w:left="0" w:firstLine="0"/>
              <w:jc w:val="center"/>
              <w:outlineLvl w:val="9"/>
              <w:rPr>
                <w:rFonts w:cs="Arial"/>
                <w:bCs/>
                <w:snapToGrid/>
                <w:sz w:val="20"/>
                <w:lang w:val="en-GB"/>
              </w:rPr>
            </w:pPr>
          </w:p>
        </w:tc>
        <w:tc>
          <w:tcPr>
            <w:tcW w:w="1275" w:type="dxa"/>
            <w:vAlign w:val="center"/>
          </w:tcPr>
          <w:p w:rsidR="00246A33" w:rsidRDefault="00246A33" w:rsidP="00325F4A">
            <w:pPr>
              <w:pStyle w:val="Level1"/>
              <w:widowControl/>
              <w:tabs>
                <w:tab w:val="left" w:pos="-1440"/>
              </w:tabs>
              <w:ind w:left="0" w:firstLine="0"/>
              <w:jc w:val="center"/>
              <w:outlineLvl w:val="9"/>
              <w:rPr>
                <w:rFonts w:cs="Arial"/>
                <w:bCs/>
                <w:snapToGrid/>
                <w:sz w:val="20"/>
                <w:lang w:val="en-GB"/>
              </w:rPr>
            </w:pPr>
          </w:p>
        </w:tc>
        <w:tc>
          <w:tcPr>
            <w:tcW w:w="993" w:type="dxa"/>
            <w:tcBorders>
              <w:top w:val="nil"/>
              <w:bottom w:val="nil"/>
            </w:tcBorders>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c>
          <w:tcPr>
            <w:tcW w:w="1559" w:type="dxa"/>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r>
      <w:tr w:rsidR="00246A33" w:rsidRPr="000C539D" w:rsidTr="00325F4A">
        <w:trPr>
          <w:trHeight w:val="340"/>
        </w:trPr>
        <w:tc>
          <w:tcPr>
            <w:tcW w:w="817" w:type="dxa"/>
            <w:tcBorders>
              <w:top w:val="nil"/>
              <w:left w:val="nil"/>
              <w:bottom w:val="nil"/>
            </w:tcBorders>
          </w:tcPr>
          <w:p w:rsidR="00246A33" w:rsidRPr="000C539D" w:rsidRDefault="00246A33" w:rsidP="00325F4A">
            <w:pPr>
              <w:pStyle w:val="Level1"/>
              <w:widowControl/>
              <w:tabs>
                <w:tab w:val="left" w:pos="-1440"/>
              </w:tabs>
              <w:ind w:left="0" w:firstLine="0"/>
              <w:outlineLvl w:val="9"/>
              <w:rPr>
                <w:rFonts w:cs="Arial"/>
                <w:bCs/>
                <w:snapToGrid/>
                <w:sz w:val="20"/>
                <w:lang w:val="en-GB"/>
              </w:rPr>
            </w:pPr>
          </w:p>
        </w:tc>
        <w:tc>
          <w:tcPr>
            <w:tcW w:w="2835" w:type="dxa"/>
            <w:tcBorders>
              <w:top w:val="single" w:sz="4" w:space="0" w:color="auto"/>
            </w:tcBorders>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r w:rsidRPr="000C539D">
              <w:rPr>
                <w:rFonts w:cs="Arial"/>
                <w:bCs/>
                <w:snapToGrid/>
                <w:sz w:val="20"/>
                <w:lang w:val="en-GB"/>
              </w:rPr>
              <w:t>Active members</w:t>
            </w:r>
          </w:p>
        </w:tc>
        <w:tc>
          <w:tcPr>
            <w:tcW w:w="1418" w:type="dxa"/>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Pr>
                <w:rFonts w:cs="Arial"/>
                <w:bCs/>
                <w:snapToGrid/>
                <w:sz w:val="20"/>
                <w:lang w:val="en-GB"/>
              </w:rPr>
              <w:t>n/a</w:t>
            </w:r>
          </w:p>
        </w:tc>
        <w:tc>
          <w:tcPr>
            <w:tcW w:w="1275" w:type="dxa"/>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Pr>
                <w:rFonts w:cs="Arial"/>
                <w:bCs/>
                <w:snapToGrid/>
                <w:sz w:val="20"/>
                <w:lang w:val="en-GB"/>
              </w:rPr>
              <w:t>n/a</w:t>
            </w:r>
          </w:p>
        </w:tc>
        <w:tc>
          <w:tcPr>
            <w:tcW w:w="993" w:type="dxa"/>
            <w:tcBorders>
              <w:top w:val="nil"/>
              <w:bottom w:val="nil"/>
            </w:tcBorders>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c>
          <w:tcPr>
            <w:tcW w:w="1559" w:type="dxa"/>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r>
      <w:tr w:rsidR="00246A33" w:rsidRPr="000C539D" w:rsidTr="00325F4A">
        <w:trPr>
          <w:trHeight w:val="340"/>
        </w:trPr>
        <w:tc>
          <w:tcPr>
            <w:tcW w:w="817" w:type="dxa"/>
            <w:tcBorders>
              <w:top w:val="nil"/>
              <w:left w:val="nil"/>
              <w:bottom w:val="nil"/>
            </w:tcBorders>
          </w:tcPr>
          <w:p w:rsidR="00246A33" w:rsidRPr="000C539D" w:rsidRDefault="00246A33" w:rsidP="00325F4A">
            <w:pPr>
              <w:pStyle w:val="Level1"/>
              <w:widowControl/>
              <w:tabs>
                <w:tab w:val="left" w:pos="-1440"/>
              </w:tabs>
              <w:ind w:left="0" w:firstLine="0"/>
              <w:outlineLvl w:val="9"/>
              <w:rPr>
                <w:rFonts w:cs="Arial"/>
                <w:bCs/>
                <w:snapToGrid/>
                <w:sz w:val="20"/>
                <w:lang w:val="en-GB"/>
              </w:rPr>
            </w:pPr>
          </w:p>
        </w:tc>
        <w:tc>
          <w:tcPr>
            <w:tcW w:w="2835" w:type="dxa"/>
            <w:vAlign w:val="center"/>
          </w:tcPr>
          <w:p w:rsidR="00246A33" w:rsidRPr="00524BE5" w:rsidRDefault="00246A33" w:rsidP="00325F4A">
            <w:pPr>
              <w:pStyle w:val="Level1"/>
              <w:widowControl/>
              <w:tabs>
                <w:tab w:val="left" w:pos="-1440"/>
              </w:tabs>
              <w:ind w:left="0" w:firstLine="0"/>
              <w:jc w:val="left"/>
              <w:outlineLvl w:val="9"/>
              <w:rPr>
                <w:rFonts w:cs="Arial"/>
                <w:bCs/>
                <w:snapToGrid/>
                <w:sz w:val="20"/>
                <w:lang w:val="en-GB"/>
              </w:rPr>
            </w:pPr>
            <w:r w:rsidRPr="00524BE5">
              <w:rPr>
                <w:rFonts w:cs="Arial"/>
                <w:bCs/>
                <w:snapToGrid/>
                <w:sz w:val="20"/>
                <w:lang w:val="en-GB"/>
              </w:rPr>
              <w:t>Paid-up members</w:t>
            </w:r>
          </w:p>
        </w:tc>
        <w:tc>
          <w:tcPr>
            <w:tcW w:w="1418" w:type="dxa"/>
            <w:vAlign w:val="center"/>
          </w:tcPr>
          <w:p w:rsidR="00246A33" w:rsidRPr="00524BE5" w:rsidRDefault="00246A33" w:rsidP="00325F4A">
            <w:pPr>
              <w:pStyle w:val="Level1"/>
              <w:widowControl/>
              <w:tabs>
                <w:tab w:val="left" w:pos="-1440"/>
              </w:tabs>
              <w:ind w:left="0" w:firstLine="0"/>
              <w:jc w:val="center"/>
              <w:outlineLvl w:val="9"/>
              <w:rPr>
                <w:rFonts w:cs="Arial"/>
                <w:bCs/>
                <w:snapToGrid/>
                <w:sz w:val="20"/>
                <w:lang w:val="en-GB"/>
              </w:rPr>
            </w:pPr>
            <w:r w:rsidRPr="00524BE5">
              <w:rPr>
                <w:rFonts w:cs="Arial"/>
                <w:bCs/>
                <w:snapToGrid/>
                <w:sz w:val="20"/>
                <w:lang w:val="en-GB"/>
              </w:rPr>
              <w:t>n/a</w:t>
            </w:r>
          </w:p>
        </w:tc>
        <w:tc>
          <w:tcPr>
            <w:tcW w:w="1275" w:type="dxa"/>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sidRPr="00524BE5">
              <w:rPr>
                <w:rFonts w:cs="Arial"/>
                <w:bCs/>
                <w:snapToGrid/>
                <w:sz w:val="20"/>
                <w:lang w:val="en-GB"/>
              </w:rPr>
              <w:t>n/a</w:t>
            </w:r>
          </w:p>
        </w:tc>
        <w:tc>
          <w:tcPr>
            <w:tcW w:w="993" w:type="dxa"/>
            <w:tcBorders>
              <w:top w:val="nil"/>
              <w:bottom w:val="nil"/>
            </w:tcBorders>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c>
          <w:tcPr>
            <w:tcW w:w="1559" w:type="dxa"/>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r>
      <w:tr w:rsidR="00246A33" w:rsidRPr="000C539D" w:rsidTr="00325F4A">
        <w:trPr>
          <w:trHeight w:val="340"/>
        </w:trPr>
        <w:tc>
          <w:tcPr>
            <w:tcW w:w="817" w:type="dxa"/>
            <w:tcBorders>
              <w:top w:val="nil"/>
              <w:left w:val="nil"/>
              <w:bottom w:val="nil"/>
            </w:tcBorders>
          </w:tcPr>
          <w:p w:rsidR="00246A33" w:rsidRPr="000C539D" w:rsidRDefault="00246A33" w:rsidP="00325F4A">
            <w:pPr>
              <w:pStyle w:val="Level1"/>
              <w:widowControl/>
              <w:tabs>
                <w:tab w:val="left" w:pos="-1440"/>
              </w:tabs>
              <w:ind w:left="0" w:firstLine="0"/>
              <w:outlineLvl w:val="9"/>
              <w:rPr>
                <w:rFonts w:cs="Arial"/>
                <w:bCs/>
                <w:snapToGrid/>
                <w:sz w:val="20"/>
                <w:lang w:val="en-GB"/>
              </w:rPr>
            </w:pPr>
          </w:p>
        </w:tc>
        <w:tc>
          <w:tcPr>
            <w:tcW w:w="2835" w:type="dxa"/>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r w:rsidRPr="000C539D">
              <w:rPr>
                <w:rFonts w:cs="Arial"/>
                <w:bCs/>
                <w:snapToGrid/>
                <w:sz w:val="20"/>
                <w:lang w:val="en-GB"/>
              </w:rPr>
              <w:t>Deferred pensioners</w:t>
            </w:r>
          </w:p>
        </w:tc>
        <w:tc>
          <w:tcPr>
            <w:tcW w:w="1418" w:type="dxa"/>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Pr>
                <w:rFonts w:cs="Arial"/>
                <w:bCs/>
                <w:snapToGrid/>
                <w:sz w:val="20"/>
                <w:lang w:val="en-GB"/>
              </w:rPr>
              <w:t>n/a</w:t>
            </w:r>
          </w:p>
        </w:tc>
        <w:tc>
          <w:tcPr>
            <w:tcW w:w="1275" w:type="dxa"/>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Pr>
                <w:rFonts w:cs="Arial"/>
                <w:bCs/>
                <w:snapToGrid/>
                <w:sz w:val="20"/>
                <w:lang w:val="en-GB"/>
              </w:rPr>
              <w:t>n/a</w:t>
            </w:r>
          </w:p>
        </w:tc>
        <w:tc>
          <w:tcPr>
            <w:tcW w:w="993" w:type="dxa"/>
            <w:tcBorders>
              <w:top w:val="nil"/>
              <w:bottom w:val="nil"/>
            </w:tcBorders>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c>
          <w:tcPr>
            <w:tcW w:w="1559" w:type="dxa"/>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r>
      <w:tr w:rsidR="00246A33" w:rsidRPr="000C539D" w:rsidTr="00325F4A">
        <w:trPr>
          <w:trHeight w:val="340"/>
        </w:trPr>
        <w:tc>
          <w:tcPr>
            <w:tcW w:w="817" w:type="dxa"/>
            <w:tcBorders>
              <w:top w:val="nil"/>
              <w:left w:val="nil"/>
              <w:bottom w:val="nil"/>
            </w:tcBorders>
          </w:tcPr>
          <w:p w:rsidR="00246A33" w:rsidRPr="000C539D" w:rsidRDefault="00246A33" w:rsidP="00325F4A">
            <w:pPr>
              <w:pStyle w:val="Level1"/>
              <w:widowControl/>
              <w:tabs>
                <w:tab w:val="left" w:pos="-1440"/>
              </w:tabs>
              <w:ind w:left="0" w:firstLine="0"/>
              <w:outlineLvl w:val="9"/>
              <w:rPr>
                <w:rFonts w:cs="Arial"/>
                <w:bCs/>
                <w:snapToGrid/>
                <w:sz w:val="20"/>
                <w:lang w:val="en-GB"/>
              </w:rPr>
            </w:pPr>
          </w:p>
        </w:tc>
        <w:tc>
          <w:tcPr>
            <w:tcW w:w="2835" w:type="dxa"/>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r w:rsidRPr="000C539D">
              <w:rPr>
                <w:rFonts w:cs="Arial"/>
                <w:bCs/>
                <w:snapToGrid/>
                <w:sz w:val="20"/>
                <w:lang w:val="en-GB"/>
              </w:rPr>
              <w:t>Unclaimed benefits</w:t>
            </w:r>
            <w:r>
              <w:rPr>
                <w:rFonts w:cs="Arial"/>
                <w:bCs/>
                <w:snapToGrid/>
                <w:sz w:val="20"/>
                <w:lang w:val="en-GB"/>
              </w:rPr>
              <w:t xml:space="preserve"> (non-surplus)</w:t>
            </w:r>
          </w:p>
        </w:tc>
        <w:tc>
          <w:tcPr>
            <w:tcW w:w="1418" w:type="dxa"/>
            <w:tcBorders>
              <w:bottom w:val="single" w:sz="4" w:space="0" w:color="auto"/>
            </w:tcBorders>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Pr>
                <w:rFonts w:cs="Arial"/>
                <w:bCs/>
                <w:snapToGrid/>
                <w:sz w:val="20"/>
                <w:lang w:val="en-GB"/>
              </w:rPr>
              <w:t>n/a</w:t>
            </w:r>
          </w:p>
        </w:tc>
        <w:tc>
          <w:tcPr>
            <w:tcW w:w="1275" w:type="dxa"/>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Pr>
                <w:rFonts w:cs="Arial"/>
                <w:bCs/>
                <w:snapToGrid/>
                <w:sz w:val="20"/>
                <w:lang w:val="en-GB"/>
              </w:rPr>
              <w:t>n/a</w:t>
            </w:r>
          </w:p>
        </w:tc>
        <w:tc>
          <w:tcPr>
            <w:tcW w:w="993" w:type="dxa"/>
            <w:tcBorders>
              <w:top w:val="nil"/>
              <w:bottom w:val="nil"/>
            </w:tcBorders>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c>
          <w:tcPr>
            <w:tcW w:w="1559" w:type="dxa"/>
            <w:tcBorders>
              <w:bottom w:val="single" w:sz="4" w:space="0" w:color="auto"/>
            </w:tcBorders>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r>
      <w:tr w:rsidR="00246A33" w:rsidRPr="000C539D" w:rsidTr="00325F4A">
        <w:trPr>
          <w:trHeight w:val="340"/>
        </w:trPr>
        <w:tc>
          <w:tcPr>
            <w:tcW w:w="817" w:type="dxa"/>
            <w:tcBorders>
              <w:top w:val="nil"/>
              <w:left w:val="nil"/>
              <w:bottom w:val="nil"/>
            </w:tcBorders>
          </w:tcPr>
          <w:p w:rsidR="00246A33" w:rsidRPr="000C539D" w:rsidRDefault="00246A33" w:rsidP="00325F4A">
            <w:pPr>
              <w:pStyle w:val="Level1"/>
              <w:widowControl/>
              <w:tabs>
                <w:tab w:val="left" w:pos="-1440"/>
              </w:tabs>
              <w:ind w:left="0" w:firstLine="0"/>
              <w:outlineLvl w:val="9"/>
              <w:rPr>
                <w:rFonts w:cs="Arial"/>
                <w:bCs/>
                <w:snapToGrid/>
                <w:sz w:val="20"/>
                <w:lang w:val="en-GB"/>
              </w:rPr>
            </w:pPr>
          </w:p>
        </w:tc>
        <w:tc>
          <w:tcPr>
            <w:tcW w:w="2835" w:type="dxa"/>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r>
              <w:rPr>
                <w:rFonts w:cs="Arial"/>
                <w:bCs/>
                <w:snapToGrid/>
                <w:sz w:val="20"/>
                <w:lang w:val="en-GB"/>
              </w:rPr>
              <w:t>Unclaimed 15B Surplus benefits</w:t>
            </w:r>
          </w:p>
        </w:tc>
        <w:tc>
          <w:tcPr>
            <w:tcW w:w="1418" w:type="dxa"/>
            <w:tcBorders>
              <w:bottom w:val="single" w:sz="4" w:space="0" w:color="auto"/>
            </w:tcBorders>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Pr>
                <w:rFonts w:cs="Arial"/>
                <w:bCs/>
                <w:snapToGrid/>
                <w:sz w:val="20"/>
                <w:lang w:val="en-GB"/>
              </w:rPr>
              <w:t>n/a</w:t>
            </w:r>
          </w:p>
        </w:tc>
        <w:tc>
          <w:tcPr>
            <w:tcW w:w="1275" w:type="dxa"/>
            <w:vAlign w:val="center"/>
          </w:tcPr>
          <w:p w:rsidR="00246A33" w:rsidRPr="000C539D" w:rsidRDefault="00246A33" w:rsidP="00325F4A">
            <w:pPr>
              <w:pStyle w:val="Level1"/>
              <w:widowControl/>
              <w:tabs>
                <w:tab w:val="left" w:pos="-1440"/>
              </w:tabs>
              <w:ind w:left="0" w:firstLine="0"/>
              <w:jc w:val="center"/>
              <w:outlineLvl w:val="9"/>
              <w:rPr>
                <w:rFonts w:cs="Arial"/>
                <w:bCs/>
                <w:snapToGrid/>
                <w:sz w:val="20"/>
                <w:lang w:val="en-GB"/>
              </w:rPr>
            </w:pPr>
            <w:r>
              <w:rPr>
                <w:rFonts w:cs="Arial"/>
                <w:bCs/>
                <w:snapToGrid/>
                <w:sz w:val="20"/>
                <w:lang w:val="en-GB"/>
              </w:rPr>
              <w:t>n/a</w:t>
            </w:r>
          </w:p>
        </w:tc>
        <w:tc>
          <w:tcPr>
            <w:tcW w:w="993" w:type="dxa"/>
            <w:tcBorders>
              <w:top w:val="nil"/>
              <w:bottom w:val="nil"/>
            </w:tcBorders>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c>
          <w:tcPr>
            <w:tcW w:w="1559" w:type="dxa"/>
            <w:tcBorders>
              <w:bottom w:val="single" w:sz="4" w:space="0" w:color="auto"/>
            </w:tcBorders>
            <w:vAlign w:val="center"/>
          </w:tcPr>
          <w:p w:rsidR="00246A33" w:rsidRPr="000C539D" w:rsidRDefault="00246A33" w:rsidP="00325F4A">
            <w:pPr>
              <w:pStyle w:val="Level1"/>
              <w:widowControl/>
              <w:tabs>
                <w:tab w:val="left" w:pos="-1440"/>
              </w:tabs>
              <w:ind w:left="0" w:firstLine="0"/>
              <w:jc w:val="left"/>
              <w:outlineLvl w:val="9"/>
              <w:rPr>
                <w:rFonts w:cs="Arial"/>
                <w:bCs/>
                <w:snapToGrid/>
                <w:sz w:val="20"/>
                <w:lang w:val="en-GB"/>
              </w:rPr>
            </w:pPr>
          </w:p>
        </w:tc>
      </w:tr>
    </w:tbl>
    <w:p w:rsidR="00246A33" w:rsidRDefault="00246A33" w:rsidP="00246A33">
      <w:pPr>
        <w:pStyle w:val="Level1"/>
        <w:widowControl/>
        <w:ind w:left="1440" w:firstLine="0"/>
        <w:outlineLvl w:val="9"/>
        <w:rPr>
          <w:rFonts w:cs="Arial"/>
          <w:bCs/>
          <w:snapToGrid/>
          <w:lang w:val="en-GB"/>
        </w:rPr>
      </w:pPr>
    </w:p>
    <w:p w:rsidR="00246A33" w:rsidRDefault="00246A33" w:rsidP="00246A33">
      <w:pPr>
        <w:pStyle w:val="Level1"/>
        <w:widowControl/>
        <w:ind w:left="1440" w:firstLine="0"/>
        <w:outlineLvl w:val="9"/>
        <w:rPr>
          <w:rFonts w:cs="Arial"/>
          <w:bCs/>
          <w:snapToGrid/>
          <w:lang w:val="en-GB"/>
        </w:rPr>
      </w:pPr>
    </w:p>
    <w:p w:rsidR="00246A33" w:rsidRDefault="00246A33" w:rsidP="00246A33">
      <w:pPr>
        <w:pStyle w:val="Level1"/>
        <w:widowControl/>
        <w:ind w:left="1440" w:firstLine="0"/>
        <w:outlineLvl w:val="9"/>
        <w:rPr>
          <w:rFonts w:cs="Arial"/>
          <w:bCs/>
          <w:snapToGrid/>
          <w:lang w:val="en-GB"/>
        </w:rPr>
      </w:pPr>
    </w:p>
    <w:p w:rsidR="00246A33" w:rsidRDefault="00246A33" w:rsidP="00246A33">
      <w:pPr>
        <w:pStyle w:val="Level1"/>
        <w:widowControl/>
        <w:ind w:left="1440" w:firstLine="0"/>
        <w:outlineLvl w:val="9"/>
        <w:rPr>
          <w:rFonts w:cs="Arial"/>
          <w:bCs/>
          <w:snapToGrid/>
          <w:lang w:val="en-GB"/>
        </w:rPr>
      </w:pPr>
    </w:p>
    <w:p w:rsidR="00246A33" w:rsidRDefault="00246A33" w:rsidP="00246A33">
      <w:pPr>
        <w:pStyle w:val="Level1"/>
        <w:widowControl/>
        <w:ind w:left="1440" w:firstLine="0"/>
        <w:outlineLvl w:val="9"/>
        <w:rPr>
          <w:rFonts w:cs="Arial"/>
          <w:bCs/>
          <w:snapToGrid/>
          <w:lang w:val="en-GB"/>
        </w:rPr>
      </w:pPr>
    </w:p>
    <w:p w:rsidR="00246A33" w:rsidRDefault="00246A33" w:rsidP="00246A33">
      <w:pPr>
        <w:pStyle w:val="Level1"/>
        <w:widowControl/>
        <w:ind w:left="1440" w:firstLine="0"/>
        <w:outlineLvl w:val="9"/>
        <w:rPr>
          <w:rFonts w:cs="Arial"/>
          <w:bCs/>
          <w:snapToGrid/>
          <w:lang w:val="en-GB"/>
        </w:rPr>
      </w:pPr>
    </w:p>
    <w:p w:rsidR="00246A33" w:rsidRDefault="00246A33" w:rsidP="00246A33">
      <w:pPr>
        <w:pStyle w:val="Level1"/>
        <w:widowControl/>
        <w:ind w:left="1440" w:firstLine="0"/>
        <w:outlineLvl w:val="9"/>
        <w:rPr>
          <w:rFonts w:cs="Arial"/>
          <w:bCs/>
          <w:snapToGrid/>
          <w:lang w:val="en-GB"/>
        </w:rPr>
      </w:pPr>
    </w:p>
    <w:p w:rsidR="00246A33" w:rsidRDefault="00246A33" w:rsidP="00246A33">
      <w:pPr>
        <w:pStyle w:val="Level1"/>
        <w:widowControl/>
        <w:ind w:left="1440" w:firstLine="0"/>
        <w:outlineLvl w:val="9"/>
        <w:rPr>
          <w:rFonts w:cs="Arial"/>
          <w:bCs/>
          <w:snapToGrid/>
          <w:lang w:val="en-GB"/>
        </w:rPr>
      </w:pPr>
    </w:p>
    <w:p w:rsidR="00246A33" w:rsidRDefault="00246A33" w:rsidP="00246A33">
      <w:pPr>
        <w:pStyle w:val="Level1"/>
        <w:widowControl/>
        <w:numPr>
          <w:ilvl w:val="0"/>
          <w:numId w:val="1"/>
        </w:numPr>
        <w:outlineLvl w:val="9"/>
        <w:rPr>
          <w:snapToGrid/>
          <w:szCs w:val="24"/>
          <w:lang w:val="en-GB"/>
        </w:rPr>
      </w:pPr>
      <w:r>
        <w:rPr>
          <w:snapToGrid/>
          <w:szCs w:val="24"/>
          <w:lang w:val="en-GB"/>
        </w:rPr>
        <w:lastRenderedPageBreak/>
        <w:t>T</w:t>
      </w:r>
      <w:r w:rsidRPr="009659D5">
        <w:rPr>
          <w:snapToGrid/>
          <w:szCs w:val="24"/>
          <w:lang w:val="en-GB"/>
        </w:rPr>
        <w:t xml:space="preserve">he table below reflects the </w:t>
      </w:r>
      <w:r>
        <w:rPr>
          <w:snapToGrid/>
          <w:szCs w:val="24"/>
          <w:lang w:val="en-GB"/>
        </w:rPr>
        <w:t xml:space="preserve">principles to be applied in the consideration of what part of the member surplus account and reserve accounts will be transferred, as well as the relevant amounts to be transferred : </w:t>
      </w:r>
    </w:p>
    <w:p w:rsidR="0009091D" w:rsidRDefault="0009091D" w:rsidP="0009091D">
      <w:pPr>
        <w:pStyle w:val="Level1"/>
        <w:widowControl/>
        <w:outlineLvl w:val="9"/>
        <w:rPr>
          <w:snapToGrid/>
          <w:szCs w:val="24"/>
          <w:lang w:val="en-GB"/>
        </w:rPr>
      </w:pPr>
    </w:p>
    <w:p w:rsidR="0009091D" w:rsidRDefault="0009091D" w:rsidP="0009091D">
      <w:pPr>
        <w:pStyle w:val="Level1"/>
        <w:widowControl/>
        <w:outlineLvl w:val="9"/>
        <w:rPr>
          <w:snapToGrid/>
          <w:szCs w:val="24"/>
          <w:lang w:val="en-GB"/>
        </w:rPr>
      </w:pPr>
    </w:p>
    <w:tbl>
      <w:tblPr>
        <w:tblW w:w="8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571"/>
        <w:gridCol w:w="1714"/>
        <w:gridCol w:w="1571"/>
        <w:gridCol w:w="1286"/>
      </w:tblGrid>
      <w:tr w:rsidR="0009091D" w:rsidRPr="000C539D" w:rsidTr="00CA0728">
        <w:trPr>
          <w:trHeight w:val="719"/>
        </w:trPr>
        <w:tc>
          <w:tcPr>
            <w:tcW w:w="823" w:type="dxa"/>
            <w:tcBorders>
              <w:top w:val="nil"/>
              <w:left w:val="nil"/>
              <w:bottom w:val="nil"/>
            </w:tcBorders>
          </w:tcPr>
          <w:p w:rsidR="0009091D" w:rsidRPr="000C539D" w:rsidRDefault="0009091D" w:rsidP="00CA0728">
            <w:pPr>
              <w:pStyle w:val="BodyText2"/>
              <w:tabs>
                <w:tab w:val="num" w:pos="720"/>
              </w:tabs>
              <w:ind w:left="-787"/>
              <w:rPr>
                <w:rFonts w:cs="Arial"/>
                <w:bCs/>
                <w:sz w:val="20"/>
                <w:szCs w:val="20"/>
              </w:rPr>
            </w:pPr>
          </w:p>
        </w:tc>
        <w:tc>
          <w:tcPr>
            <w:tcW w:w="3571"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r w:rsidRPr="000C539D">
              <w:rPr>
                <w:rFonts w:cs="Arial"/>
                <w:bCs/>
                <w:sz w:val="20"/>
                <w:szCs w:val="20"/>
              </w:rPr>
              <w:t>Account:</w:t>
            </w:r>
          </w:p>
        </w:tc>
        <w:tc>
          <w:tcPr>
            <w:tcW w:w="1714"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r w:rsidRPr="000C539D">
              <w:rPr>
                <w:rFonts w:cs="Arial"/>
                <w:bCs/>
                <w:sz w:val="20"/>
                <w:szCs w:val="20"/>
              </w:rPr>
              <w:t>Balance prior to transfer:</w:t>
            </w:r>
          </w:p>
        </w:tc>
        <w:tc>
          <w:tcPr>
            <w:tcW w:w="1571"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r w:rsidRPr="000C539D">
              <w:rPr>
                <w:rFonts w:cs="Arial"/>
                <w:bCs/>
                <w:sz w:val="20"/>
                <w:szCs w:val="20"/>
              </w:rPr>
              <w:t xml:space="preserve">Amount transferred: </w:t>
            </w:r>
          </w:p>
        </w:tc>
        <w:tc>
          <w:tcPr>
            <w:tcW w:w="1286"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r>
              <w:rPr>
                <w:rFonts w:cs="Arial"/>
                <w:bCs/>
                <w:sz w:val="20"/>
                <w:szCs w:val="20"/>
              </w:rPr>
              <w:t>Enabling</w:t>
            </w:r>
            <w:r w:rsidRPr="000C539D">
              <w:rPr>
                <w:rFonts w:cs="Arial"/>
                <w:bCs/>
                <w:sz w:val="20"/>
                <w:szCs w:val="20"/>
              </w:rPr>
              <w:t xml:space="preserve"> </w:t>
            </w:r>
            <w:r>
              <w:rPr>
                <w:rFonts w:cs="Arial"/>
                <w:bCs/>
                <w:sz w:val="20"/>
                <w:szCs w:val="20"/>
              </w:rPr>
              <w:t>r</w:t>
            </w:r>
            <w:r w:rsidRPr="000C539D">
              <w:rPr>
                <w:rFonts w:cs="Arial"/>
                <w:bCs/>
                <w:sz w:val="20"/>
                <w:szCs w:val="20"/>
              </w:rPr>
              <w:t>ule:</w:t>
            </w:r>
          </w:p>
        </w:tc>
      </w:tr>
      <w:tr w:rsidR="0009091D" w:rsidRPr="000C539D" w:rsidTr="00CA0728">
        <w:trPr>
          <w:trHeight w:val="405"/>
        </w:trPr>
        <w:tc>
          <w:tcPr>
            <w:tcW w:w="823" w:type="dxa"/>
            <w:tcBorders>
              <w:top w:val="nil"/>
              <w:left w:val="nil"/>
              <w:bottom w:val="nil"/>
            </w:tcBorders>
          </w:tcPr>
          <w:p w:rsidR="0009091D" w:rsidRPr="000C539D" w:rsidRDefault="0009091D" w:rsidP="00CA0728">
            <w:pPr>
              <w:pStyle w:val="BodyText2"/>
              <w:tabs>
                <w:tab w:val="num" w:pos="720"/>
              </w:tabs>
              <w:spacing w:line="240" w:lineRule="auto"/>
              <w:rPr>
                <w:rFonts w:cs="Arial"/>
                <w:bCs/>
                <w:sz w:val="20"/>
                <w:szCs w:val="20"/>
              </w:rPr>
            </w:pPr>
          </w:p>
        </w:tc>
        <w:tc>
          <w:tcPr>
            <w:tcW w:w="3571" w:type="dxa"/>
            <w:vAlign w:val="center"/>
          </w:tcPr>
          <w:p w:rsidR="0009091D" w:rsidRPr="000C539D" w:rsidRDefault="0009091D" w:rsidP="0009091D">
            <w:pPr>
              <w:pStyle w:val="BodyText2"/>
              <w:numPr>
                <w:ilvl w:val="0"/>
                <w:numId w:val="6"/>
              </w:numPr>
              <w:spacing w:after="0" w:line="240" w:lineRule="auto"/>
              <w:jc w:val="left"/>
              <w:rPr>
                <w:rFonts w:cs="Arial"/>
                <w:bCs/>
                <w:sz w:val="20"/>
                <w:szCs w:val="20"/>
              </w:rPr>
            </w:pPr>
            <w:r w:rsidRPr="000C539D">
              <w:rPr>
                <w:rFonts w:cs="Arial"/>
                <w:bCs/>
                <w:sz w:val="20"/>
                <w:szCs w:val="20"/>
              </w:rPr>
              <w:t>Investment reserve account</w:t>
            </w:r>
            <w:r>
              <w:rPr>
                <w:rStyle w:val="FootnoteReference"/>
                <w:rFonts w:cs="Arial"/>
                <w:bCs/>
                <w:szCs w:val="20"/>
              </w:rPr>
              <w:footnoteReference w:id="2"/>
            </w:r>
            <w:r>
              <w:rPr>
                <w:rFonts w:cs="Arial"/>
                <w:bCs/>
                <w:sz w:val="20"/>
                <w:szCs w:val="20"/>
              </w:rPr>
              <w:t>:</w:t>
            </w:r>
          </w:p>
        </w:tc>
        <w:tc>
          <w:tcPr>
            <w:tcW w:w="1714"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c>
          <w:tcPr>
            <w:tcW w:w="1571"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c>
          <w:tcPr>
            <w:tcW w:w="1286"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r>
      <w:tr w:rsidR="0009091D" w:rsidRPr="000C539D" w:rsidTr="00CA0728">
        <w:trPr>
          <w:trHeight w:val="405"/>
        </w:trPr>
        <w:tc>
          <w:tcPr>
            <w:tcW w:w="823" w:type="dxa"/>
            <w:tcBorders>
              <w:top w:val="nil"/>
              <w:left w:val="nil"/>
              <w:bottom w:val="nil"/>
            </w:tcBorders>
          </w:tcPr>
          <w:p w:rsidR="0009091D" w:rsidRPr="000C539D" w:rsidRDefault="0009091D" w:rsidP="00CA0728">
            <w:pPr>
              <w:pStyle w:val="BodyText2"/>
              <w:tabs>
                <w:tab w:val="num" w:pos="720"/>
              </w:tabs>
              <w:spacing w:line="240" w:lineRule="auto"/>
              <w:rPr>
                <w:rFonts w:cs="Arial"/>
                <w:bCs/>
                <w:sz w:val="20"/>
                <w:szCs w:val="20"/>
              </w:rPr>
            </w:pPr>
          </w:p>
        </w:tc>
        <w:tc>
          <w:tcPr>
            <w:tcW w:w="3571" w:type="dxa"/>
            <w:vAlign w:val="center"/>
          </w:tcPr>
          <w:p w:rsidR="0009091D" w:rsidRPr="000C539D" w:rsidRDefault="0009091D" w:rsidP="0009091D">
            <w:pPr>
              <w:pStyle w:val="BodyText2"/>
              <w:numPr>
                <w:ilvl w:val="0"/>
                <w:numId w:val="6"/>
              </w:numPr>
              <w:spacing w:after="0" w:line="240" w:lineRule="auto"/>
              <w:jc w:val="left"/>
              <w:rPr>
                <w:rFonts w:cs="Arial"/>
                <w:bCs/>
                <w:sz w:val="20"/>
                <w:szCs w:val="20"/>
              </w:rPr>
            </w:pPr>
            <w:r>
              <w:rPr>
                <w:rFonts w:cs="Arial"/>
                <w:bCs/>
                <w:sz w:val="20"/>
                <w:szCs w:val="20"/>
              </w:rPr>
              <w:t>Solvency reserve account:</w:t>
            </w:r>
          </w:p>
        </w:tc>
        <w:tc>
          <w:tcPr>
            <w:tcW w:w="1714"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c>
          <w:tcPr>
            <w:tcW w:w="1571"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c>
          <w:tcPr>
            <w:tcW w:w="1286"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r>
      <w:tr w:rsidR="0009091D" w:rsidRPr="000C539D" w:rsidTr="00CA0728">
        <w:trPr>
          <w:trHeight w:val="405"/>
        </w:trPr>
        <w:tc>
          <w:tcPr>
            <w:tcW w:w="823" w:type="dxa"/>
            <w:tcBorders>
              <w:top w:val="nil"/>
              <w:left w:val="nil"/>
              <w:bottom w:val="nil"/>
            </w:tcBorders>
          </w:tcPr>
          <w:p w:rsidR="0009091D" w:rsidRPr="000C539D" w:rsidRDefault="0009091D" w:rsidP="00CA0728">
            <w:pPr>
              <w:pStyle w:val="BodyText2"/>
              <w:tabs>
                <w:tab w:val="num" w:pos="720"/>
              </w:tabs>
              <w:spacing w:line="240" w:lineRule="auto"/>
              <w:rPr>
                <w:rFonts w:cs="Arial"/>
                <w:bCs/>
                <w:sz w:val="20"/>
                <w:szCs w:val="20"/>
              </w:rPr>
            </w:pPr>
          </w:p>
        </w:tc>
        <w:tc>
          <w:tcPr>
            <w:tcW w:w="3571" w:type="dxa"/>
            <w:vAlign w:val="center"/>
          </w:tcPr>
          <w:p w:rsidR="0009091D" w:rsidRPr="000C539D" w:rsidRDefault="0009091D" w:rsidP="0009091D">
            <w:pPr>
              <w:pStyle w:val="BodyText2"/>
              <w:numPr>
                <w:ilvl w:val="0"/>
                <w:numId w:val="6"/>
              </w:numPr>
              <w:spacing w:after="0" w:line="240" w:lineRule="auto"/>
              <w:jc w:val="left"/>
              <w:rPr>
                <w:rFonts w:cs="Arial"/>
                <w:bCs/>
                <w:sz w:val="20"/>
                <w:szCs w:val="20"/>
              </w:rPr>
            </w:pPr>
            <w:r w:rsidRPr="000C539D">
              <w:rPr>
                <w:rFonts w:cs="Arial"/>
                <w:bCs/>
                <w:sz w:val="20"/>
                <w:szCs w:val="20"/>
              </w:rPr>
              <w:t>Member surplus account</w:t>
            </w:r>
            <w:r>
              <w:rPr>
                <w:rFonts w:cs="Arial"/>
                <w:bCs/>
                <w:sz w:val="20"/>
                <w:szCs w:val="20"/>
              </w:rPr>
              <w:t>:</w:t>
            </w:r>
          </w:p>
        </w:tc>
        <w:tc>
          <w:tcPr>
            <w:tcW w:w="1714"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c>
          <w:tcPr>
            <w:tcW w:w="1571"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c>
          <w:tcPr>
            <w:tcW w:w="1286"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r>
      <w:tr w:rsidR="0009091D" w:rsidRPr="000C539D" w:rsidTr="00CA0728">
        <w:trPr>
          <w:trHeight w:val="1153"/>
        </w:trPr>
        <w:tc>
          <w:tcPr>
            <w:tcW w:w="823" w:type="dxa"/>
            <w:tcBorders>
              <w:top w:val="nil"/>
              <w:left w:val="nil"/>
              <w:bottom w:val="nil"/>
            </w:tcBorders>
          </w:tcPr>
          <w:p w:rsidR="0009091D" w:rsidRPr="000C539D" w:rsidRDefault="0009091D" w:rsidP="00CA0728">
            <w:pPr>
              <w:pStyle w:val="BodyText2"/>
              <w:tabs>
                <w:tab w:val="num" w:pos="720"/>
              </w:tabs>
              <w:spacing w:line="240" w:lineRule="auto"/>
              <w:rPr>
                <w:rFonts w:cs="Arial"/>
                <w:bCs/>
                <w:sz w:val="20"/>
                <w:szCs w:val="20"/>
              </w:rPr>
            </w:pPr>
          </w:p>
        </w:tc>
        <w:tc>
          <w:tcPr>
            <w:tcW w:w="3571" w:type="dxa"/>
            <w:vAlign w:val="center"/>
          </w:tcPr>
          <w:p w:rsidR="0009091D" w:rsidRDefault="0009091D" w:rsidP="0009091D">
            <w:pPr>
              <w:pStyle w:val="BodyText2"/>
              <w:numPr>
                <w:ilvl w:val="0"/>
                <w:numId w:val="6"/>
              </w:numPr>
              <w:spacing w:after="0" w:line="240" w:lineRule="auto"/>
              <w:jc w:val="left"/>
              <w:rPr>
                <w:rFonts w:cs="Arial"/>
                <w:bCs/>
                <w:sz w:val="20"/>
                <w:szCs w:val="20"/>
              </w:rPr>
            </w:pPr>
            <w:r w:rsidRPr="000C539D">
              <w:rPr>
                <w:rFonts w:cs="Arial"/>
                <w:bCs/>
                <w:sz w:val="20"/>
                <w:szCs w:val="20"/>
              </w:rPr>
              <w:t>Contingency reserve accounts</w:t>
            </w:r>
          </w:p>
          <w:p w:rsidR="0009091D" w:rsidRPr="000C539D" w:rsidRDefault="0009091D" w:rsidP="0009091D">
            <w:pPr>
              <w:pStyle w:val="BodyText2"/>
              <w:numPr>
                <w:ilvl w:val="0"/>
                <w:numId w:val="7"/>
              </w:numPr>
              <w:spacing w:after="0" w:line="240" w:lineRule="auto"/>
              <w:jc w:val="left"/>
              <w:rPr>
                <w:rFonts w:cs="Arial"/>
                <w:bCs/>
                <w:sz w:val="20"/>
                <w:szCs w:val="20"/>
              </w:rPr>
            </w:pPr>
          </w:p>
          <w:p w:rsidR="0009091D" w:rsidRPr="000C539D" w:rsidRDefault="0009091D" w:rsidP="0009091D">
            <w:pPr>
              <w:pStyle w:val="BodyText2"/>
              <w:numPr>
                <w:ilvl w:val="0"/>
                <w:numId w:val="7"/>
              </w:numPr>
              <w:spacing w:after="0" w:line="240" w:lineRule="auto"/>
              <w:jc w:val="left"/>
              <w:rPr>
                <w:rFonts w:cs="Arial"/>
                <w:bCs/>
                <w:sz w:val="20"/>
                <w:szCs w:val="20"/>
              </w:rPr>
            </w:pPr>
          </w:p>
          <w:p w:rsidR="0009091D" w:rsidRPr="000C539D" w:rsidRDefault="0009091D" w:rsidP="0009091D">
            <w:pPr>
              <w:pStyle w:val="BodyText2"/>
              <w:numPr>
                <w:ilvl w:val="0"/>
                <w:numId w:val="7"/>
              </w:numPr>
              <w:spacing w:after="0" w:line="240" w:lineRule="auto"/>
              <w:jc w:val="left"/>
              <w:rPr>
                <w:rFonts w:cs="Arial"/>
                <w:bCs/>
                <w:sz w:val="20"/>
                <w:szCs w:val="20"/>
              </w:rPr>
            </w:pPr>
          </w:p>
        </w:tc>
        <w:tc>
          <w:tcPr>
            <w:tcW w:w="1714"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c>
          <w:tcPr>
            <w:tcW w:w="1571"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c>
          <w:tcPr>
            <w:tcW w:w="1286" w:type="dxa"/>
            <w:tcBorders>
              <w:bottom w:val="single" w:sz="4" w:space="0" w:color="auto"/>
            </w:tcBorders>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r>
      <w:tr w:rsidR="0009091D" w:rsidRPr="000C539D" w:rsidTr="00CA0728">
        <w:trPr>
          <w:trHeight w:val="138"/>
        </w:trPr>
        <w:tc>
          <w:tcPr>
            <w:tcW w:w="823" w:type="dxa"/>
            <w:tcBorders>
              <w:top w:val="nil"/>
              <w:left w:val="nil"/>
              <w:bottom w:val="nil"/>
              <w:right w:val="nil"/>
            </w:tcBorders>
          </w:tcPr>
          <w:p w:rsidR="0009091D" w:rsidRPr="000C539D" w:rsidRDefault="0009091D" w:rsidP="00CA0728">
            <w:pPr>
              <w:pStyle w:val="BodyText2"/>
              <w:tabs>
                <w:tab w:val="num" w:pos="720"/>
              </w:tabs>
              <w:spacing w:line="240" w:lineRule="auto"/>
              <w:rPr>
                <w:rFonts w:cs="Arial"/>
                <w:bCs/>
                <w:sz w:val="20"/>
                <w:szCs w:val="20"/>
              </w:rPr>
            </w:pPr>
          </w:p>
        </w:tc>
        <w:tc>
          <w:tcPr>
            <w:tcW w:w="3571" w:type="dxa"/>
            <w:tcBorders>
              <w:left w:val="nil"/>
              <w:bottom w:val="nil"/>
            </w:tcBorders>
            <w:vAlign w:val="center"/>
          </w:tcPr>
          <w:p w:rsidR="0009091D" w:rsidRPr="000C539D" w:rsidRDefault="0009091D" w:rsidP="00CA0728">
            <w:pPr>
              <w:pStyle w:val="BodyText2"/>
              <w:tabs>
                <w:tab w:val="num" w:pos="720"/>
              </w:tabs>
              <w:spacing w:after="0" w:line="240" w:lineRule="auto"/>
              <w:jc w:val="right"/>
              <w:rPr>
                <w:rFonts w:cs="Arial"/>
                <w:bCs/>
                <w:sz w:val="20"/>
                <w:szCs w:val="20"/>
              </w:rPr>
            </w:pPr>
            <w:r w:rsidRPr="000C539D">
              <w:rPr>
                <w:rFonts w:cs="Arial"/>
                <w:bCs/>
                <w:sz w:val="20"/>
                <w:szCs w:val="20"/>
              </w:rPr>
              <w:t>Total:</w:t>
            </w:r>
          </w:p>
        </w:tc>
        <w:tc>
          <w:tcPr>
            <w:tcW w:w="1714"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c>
          <w:tcPr>
            <w:tcW w:w="1571" w:type="dxa"/>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c>
          <w:tcPr>
            <w:tcW w:w="1286" w:type="dxa"/>
            <w:tcBorders>
              <w:left w:val="nil"/>
              <w:bottom w:val="nil"/>
              <w:right w:val="nil"/>
            </w:tcBorders>
            <w:vAlign w:val="center"/>
          </w:tcPr>
          <w:p w:rsidR="0009091D" w:rsidRPr="000C539D" w:rsidRDefault="0009091D" w:rsidP="00CA0728">
            <w:pPr>
              <w:pStyle w:val="BodyText2"/>
              <w:tabs>
                <w:tab w:val="num" w:pos="720"/>
              </w:tabs>
              <w:spacing w:after="0" w:line="240" w:lineRule="auto"/>
              <w:jc w:val="left"/>
              <w:rPr>
                <w:rFonts w:cs="Arial"/>
                <w:bCs/>
                <w:sz w:val="20"/>
                <w:szCs w:val="20"/>
              </w:rPr>
            </w:pPr>
          </w:p>
        </w:tc>
      </w:tr>
    </w:tbl>
    <w:p w:rsidR="0009091D" w:rsidRDefault="0009091D" w:rsidP="0009091D">
      <w:pPr>
        <w:pStyle w:val="Level1"/>
        <w:widowControl/>
        <w:outlineLvl w:val="9"/>
        <w:rPr>
          <w:snapToGrid/>
          <w:szCs w:val="24"/>
          <w:lang w:val="en-GB"/>
        </w:rPr>
      </w:pPr>
    </w:p>
    <w:p w:rsidR="0009091D" w:rsidRDefault="0009091D" w:rsidP="0009091D">
      <w:pPr>
        <w:pStyle w:val="Level1"/>
        <w:widowControl/>
        <w:outlineLvl w:val="9"/>
        <w:rPr>
          <w:snapToGrid/>
          <w:szCs w:val="24"/>
          <w:lang w:val="en-GB"/>
        </w:rPr>
      </w:pPr>
    </w:p>
    <w:p w:rsidR="00246A33" w:rsidRDefault="00246A33" w:rsidP="00246A33">
      <w:pPr>
        <w:pStyle w:val="BodyText2"/>
        <w:spacing w:after="0" w:line="240" w:lineRule="auto"/>
        <w:rPr>
          <w:rFonts w:cs="Arial"/>
          <w:b/>
          <w:bCs/>
        </w:rPr>
      </w:pPr>
      <w:r>
        <w:rPr>
          <w:rFonts w:cs="Arial"/>
          <w:b/>
          <w:bCs/>
        </w:rPr>
        <w:t xml:space="preserve">Note: </w:t>
      </w:r>
    </w:p>
    <w:p w:rsidR="00246A33" w:rsidRPr="007B7242" w:rsidRDefault="00246A33" w:rsidP="00246A33">
      <w:pPr>
        <w:rPr>
          <w:sz w:val="12"/>
          <w:szCs w:val="12"/>
        </w:rPr>
      </w:pPr>
    </w:p>
    <w:p w:rsidR="00246A33" w:rsidRPr="00D875DA" w:rsidRDefault="00246A33" w:rsidP="00246A33">
      <w:pPr>
        <w:pStyle w:val="ListParagraph"/>
        <w:ind w:left="0"/>
        <w:rPr>
          <w:rFonts w:cs="Arial"/>
          <w:bCs/>
          <w:i/>
          <w:sz w:val="20"/>
          <w:szCs w:val="20"/>
        </w:rPr>
      </w:pPr>
      <w:r w:rsidRPr="00D875DA">
        <w:rPr>
          <w:rFonts w:cs="Arial"/>
          <w:bCs/>
          <w:i/>
          <w:sz w:val="20"/>
          <w:szCs w:val="20"/>
        </w:rPr>
        <w:t>Amounts stated in the table above must be stated as at the effective date of the transfer. Should accurate amounts only be available as at the previous valuation date of the fund, then approximate figures, with an explanation of the method used to determine these amounts, will suffice.</w:t>
      </w:r>
    </w:p>
    <w:p w:rsidR="00246A33" w:rsidRDefault="00246A33" w:rsidP="00246A33">
      <w:pPr>
        <w:tabs>
          <w:tab w:val="left" w:pos="-1440"/>
        </w:tabs>
        <w:rPr>
          <w:rFonts w:cs="Arial"/>
          <w:bCs/>
        </w:rPr>
      </w:pPr>
    </w:p>
    <w:p w:rsidR="00246A33" w:rsidRDefault="00246A33" w:rsidP="00246A33">
      <w:pPr>
        <w:pStyle w:val="Level1"/>
        <w:widowControl/>
        <w:numPr>
          <w:ilvl w:val="0"/>
          <w:numId w:val="1"/>
        </w:numPr>
        <w:outlineLvl w:val="9"/>
      </w:pPr>
      <w:r>
        <w:t xml:space="preserve">Does the fund have any unallocated assets? </w:t>
      </w:r>
    </w:p>
    <w:p w:rsidR="00246A33" w:rsidRDefault="00246A33" w:rsidP="00246A33">
      <w:pPr>
        <w:pStyle w:val="Level1"/>
        <w:widowControl/>
        <w:ind w:firstLine="0"/>
        <w:outlineLvl w:val="9"/>
      </w:pPr>
    </w:p>
    <w:p w:rsidR="00246A33" w:rsidRPr="00724E34" w:rsidRDefault="00246A33" w:rsidP="00246A33">
      <w:pPr>
        <w:rPr>
          <w:i/>
        </w:rPr>
      </w:pPr>
      <w:r>
        <w:t xml:space="preserve">            Yes / No</w:t>
      </w:r>
    </w:p>
    <w:p w:rsidR="00246A33" w:rsidRDefault="00246A33" w:rsidP="00246A33">
      <w:pPr>
        <w:pStyle w:val="Level1"/>
        <w:widowControl/>
        <w:ind w:firstLine="0"/>
        <w:outlineLvl w:val="9"/>
      </w:pPr>
    </w:p>
    <w:p w:rsidR="00246A33" w:rsidRDefault="00246A33" w:rsidP="00246A33">
      <w:pPr>
        <w:pStyle w:val="Level1"/>
        <w:widowControl/>
        <w:ind w:firstLine="0"/>
        <w:outlineLvl w:val="9"/>
      </w:pPr>
      <w:r>
        <w:t xml:space="preserve">If </w:t>
      </w:r>
      <w:proofErr w:type="gramStart"/>
      <w:r>
        <w:t>Yes</w:t>
      </w:r>
      <w:proofErr w:type="gramEnd"/>
      <w:r>
        <w:t xml:space="preserve">, please explain the source of these unallocated assets and how these will be treated: </w:t>
      </w:r>
    </w:p>
    <w:p w:rsidR="00246A33" w:rsidRPr="00165B9E" w:rsidRDefault="00246A33" w:rsidP="00246A33">
      <w:pPr>
        <w:pStyle w:val="Level1"/>
        <w:widowControl/>
        <w:outlineLvl w:val="9"/>
        <w:rPr>
          <w:sz w:val="12"/>
          <w:szCs w:val="12"/>
        </w:rPr>
      </w:pPr>
    </w:p>
    <w:p w:rsidR="00246A33" w:rsidRDefault="00246A33" w:rsidP="00246A33">
      <w:pPr>
        <w:ind w:left="709"/>
        <w:rPr>
          <w:rFonts w:cs="Arial"/>
        </w:rPr>
      </w:pPr>
      <w:r>
        <w:rPr>
          <w:rFonts w:cs="Arial"/>
        </w:rPr>
        <w:t>................................................................................................................................................................................................................................................................................</w:t>
      </w:r>
    </w:p>
    <w:p w:rsidR="00246A33" w:rsidRDefault="00246A33" w:rsidP="00246A33">
      <w:pPr>
        <w:ind w:left="709"/>
        <w:rPr>
          <w:rFonts w:cs="Arial"/>
        </w:rPr>
      </w:pPr>
      <w:r>
        <w:rPr>
          <w:rFonts w:cs="Arial"/>
        </w:rPr>
        <w:t>................................................................................................................................................................................................................................................................................</w:t>
      </w:r>
    </w:p>
    <w:p w:rsidR="00246A33" w:rsidRDefault="00246A33" w:rsidP="00246A33">
      <w:pPr>
        <w:tabs>
          <w:tab w:val="left" w:pos="-1440"/>
        </w:tabs>
        <w:rPr>
          <w:rFonts w:cs="Arial"/>
          <w:bCs/>
        </w:rPr>
      </w:pPr>
    </w:p>
    <w:p w:rsidR="00246A33" w:rsidRDefault="00246A33" w:rsidP="00246A33">
      <w:pPr>
        <w:pStyle w:val="Level1"/>
        <w:widowControl/>
        <w:numPr>
          <w:ilvl w:val="0"/>
          <w:numId w:val="1"/>
        </w:numPr>
        <w:outlineLvl w:val="9"/>
      </w:pPr>
      <w:r>
        <w:t>The total amount that will be transferred at the effective date is constituted as follows:</w:t>
      </w:r>
    </w:p>
    <w:p w:rsidR="00246A33" w:rsidDel="00FA1BC5" w:rsidRDefault="00246A33" w:rsidP="00246A33">
      <w:pPr>
        <w:pStyle w:val="Level1"/>
        <w:widowControl/>
        <w:ind w:left="709" w:firstLine="0"/>
        <w:outlineLvl w:val="9"/>
      </w:pPr>
      <w:r>
        <w:t xml:space="preserve"> </w:t>
      </w:r>
    </w:p>
    <w:tbl>
      <w:tblPr>
        <w:tblW w:w="0" w:type="auto"/>
        <w:tblInd w:w="856" w:type="dxa"/>
        <w:tblLook w:val="0000" w:firstRow="0" w:lastRow="0" w:firstColumn="0" w:lastColumn="0" w:noHBand="0" w:noVBand="0"/>
      </w:tblPr>
      <w:tblGrid>
        <w:gridCol w:w="5399"/>
        <w:gridCol w:w="2987"/>
      </w:tblGrid>
      <w:tr w:rsidR="00246A33" w:rsidTr="00325F4A">
        <w:trPr>
          <w:trHeight w:val="454"/>
        </w:trPr>
        <w:tc>
          <w:tcPr>
            <w:tcW w:w="6171" w:type="dxa"/>
            <w:vAlign w:val="center"/>
          </w:tcPr>
          <w:p w:rsidR="00246A33" w:rsidRDefault="00246A33" w:rsidP="00325F4A">
            <w:pPr>
              <w:jc w:val="left"/>
            </w:pPr>
          </w:p>
        </w:tc>
        <w:tc>
          <w:tcPr>
            <w:tcW w:w="3394" w:type="dxa"/>
            <w:vAlign w:val="center"/>
          </w:tcPr>
          <w:p w:rsidR="00246A33" w:rsidRDefault="00246A33" w:rsidP="00325F4A">
            <w:pPr>
              <w:jc w:val="center"/>
            </w:pPr>
            <w:r>
              <w:t>Rand</w:t>
            </w:r>
          </w:p>
        </w:tc>
      </w:tr>
      <w:tr w:rsidR="00246A33" w:rsidTr="00325F4A">
        <w:trPr>
          <w:trHeight w:val="454"/>
        </w:trPr>
        <w:tc>
          <w:tcPr>
            <w:tcW w:w="6171" w:type="dxa"/>
            <w:vAlign w:val="center"/>
          </w:tcPr>
          <w:p w:rsidR="00246A33" w:rsidRDefault="00246A33" w:rsidP="00325F4A">
            <w:pPr>
              <w:jc w:val="left"/>
            </w:pPr>
            <w:r>
              <w:t>Accrued Liabilities</w:t>
            </w:r>
          </w:p>
        </w:tc>
        <w:tc>
          <w:tcPr>
            <w:tcW w:w="3394" w:type="dxa"/>
            <w:vAlign w:val="center"/>
          </w:tcPr>
          <w:p w:rsidR="00246A33" w:rsidRDefault="00246A33" w:rsidP="00325F4A">
            <w:pPr>
              <w:jc w:val="left"/>
            </w:pPr>
          </w:p>
        </w:tc>
      </w:tr>
      <w:tr w:rsidR="00246A33" w:rsidTr="00325F4A">
        <w:trPr>
          <w:trHeight w:val="618"/>
        </w:trPr>
        <w:tc>
          <w:tcPr>
            <w:tcW w:w="6171" w:type="dxa"/>
            <w:vAlign w:val="center"/>
          </w:tcPr>
          <w:p w:rsidR="00246A33" w:rsidRDefault="00246A33" w:rsidP="00325F4A">
            <w:pPr>
              <w:jc w:val="left"/>
            </w:pPr>
            <w:r>
              <w:t>Surplus and Reserves</w:t>
            </w:r>
          </w:p>
          <w:p w:rsidR="00246A33" w:rsidRDefault="00246A33" w:rsidP="00325F4A">
            <w:pPr>
              <w:jc w:val="left"/>
            </w:pPr>
          </w:p>
        </w:tc>
        <w:tc>
          <w:tcPr>
            <w:tcW w:w="3394" w:type="dxa"/>
            <w:tcBorders>
              <w:bottom w:val="single" w:sz="4" w:space="0" w:color="auto"/>
            </w:tcBorders>
            <w:vAlign w:val="center"/>
          </w:tcPr>
          <w:p w:rsidR="00246A33" w:rsidRDefault="00246A33" w:rsidP="00325F4A">
            <w:pPr>
              <w:jc w:val="left"/>
            </w:pPr>
          </w:p>
        </w:tc>
      </w:tr>
      <w:tr w:rsidR="00246A33" w:rsidTr="00325F4A">
        <w:trPr>
          <w:trHeight w:val="454"/>
        </w:trPr>
        <w:tc>
          <w:tcPr>
            <w:tcW w:w="6171" w:type="dxa"/>
            <w:vAlign w:val="center"/>
          </w:tcPr>
          <w:p w:rsidR="00246A33" w:rsidRDefault="00246A33" w:rsidP="00325F4A">
            <w:pPr>
              <w:jc w:val="left"/>
            </w:pPr>
            <w:r>
              <w:t>Total</w:t>
            </w:r>
          </w:p>
        </w:tc>
        <w:tc>
          <w:tcPr>
            <w:tcW w:w="3394" w:type="dxa"/>
            <w:tcBorders>
              <w:top w:val="single" w:sz="4" w:space="0" w:color="auto"/>
              <w:bottom w:val="single" w:sz="4" w:space="0" w:color="auto"/>
            </w:tcBorders>
            <w:vAlign w:val="center"/>
          </w:tcPr>
          <w:p w:rsidR="00246A33" w:rsidRDefault="00246A33" w:rsidP="00325F4A">
            <w:pPr>
              <w:jc w:val="left"/>
            </w:pPr>
          </w:p>
        </w:tc>
      </w:tr>
    </w:tbl>
    <w:p w:rsidR="00246A33" w:rsidRDefault="00246A33" w:rsidP="00246A33">
      <w:pPr>
        <w:pStyle w:val="Level1"/>
        <w:widowControl/>
        <w:ind w:firstLine="0"/>
        <w:outlineLvl w:val="9"/>
      </w:pPr>
    </w:p>
    <w:p w:rsidR="00246A33" w:rsidRDefault="00246A33" w:rsidP="00246A33">
      <w:pPr>
        <w:pStyle w:val="Level1"/>
        <w:widowControl/>
        <w:numPr>
          <w:ilvl w:val="0"/>
          <w:numId w:val="1"/>
        </w:numPr>
        <w:tabs>
          <w:tab w:val="left" w:pos="-1440"/>
        </w:tabs>
        <w:outlineLvl w:val="9"/>
      </w:pPr>
      <w:r>
        <w:t xml:space="preserve">The transferor fund’s pension increase policy can be </w:t>
      </w:r>
      <w:proofErr w:type="spellStart"/>
      <w:r>
        <w:t>summarised</w:t>
      </w:r>
      <w:proofErr w:type="spellEnd"/>
      <w:r>
        <w:t xml:space="preserve"> as follows : </w:t>
      </w:r>
    </w:p>
    <w:p w:rsidR="00246A33" w:rsidRDefault="00246A33" w:rsidP="00246A33">
      <w:pPr>
        <w:pStyle w:val="Level1"/>
        <w:widowControl/>
        <w:tabs>
          <w:tab w:val="left" w:pos="-1440"/>
        </w:tabs>
        <w:ind w:firstLine="0"/>
        <w:outlineLvl w:val="9"/>
      </w:pPr>
    </w:p>
    <w:p w:rsidR="00246A33" w:rsidRDefault="00246A33" w:rsidP="00246A33">
      <w:pPr>
        <w:ind w:left="709"/>
        <w:rPr>
          <w:rFonts w:cs="Arial"/>
        </w:rPr>
      </w:pPr>
      <w:r>
        <w:rPr>
          <w:rFonts w:cs="Arial"/>
        </w:rPr>
        <w:t>................................................................................................................................................................................................................................................................................</w:t>
      </w:r>
    </w:p>
    <w:p w:rsidR="00246A33" w:rsidRDefault="00246A33" w:rsidP="00246A33">
      <w:pPr>
        <w:pStyle w:val="Level1"/>
        <w:widowControl/>
        <w:tabs>
          <w:tab w:val="left" w:pos="-1440"/>
        </w:tabs>
        <w:outlineLvl w:val="9"/>
      </w:pPr>
    </w:p>
    <w:p w:rsidR="0009091D" w:rsidRDefault="0009091D" w:rsidP="00246A33">
      <w:pPr>
        <w:pStyle w:val="Level1"/>
        <w:widowControl/>
        <w:tabs>
          <w:tab w:val="left" w:pos="-1440"/>
        </w:tabs>
        <w:outlineLvl w:val="9"/>
      </w:pPr>
    </w:p>
    <w:p w:rsidR="0009091D" w:rsidRDefault="0009091D" w:rsidP="00246A33">
      <w:pPr>
        <w:pStyle w:val="Level1"/>
        <w:widowControl/>
        <w:tabs>
          <w:tab w:val="left" w:pos="-1440"/>
        </w:tabs>
        <w:outlineLvl w:val="9"/>
      </w:pPr>
    </w:p>
    <w:p w:rsidR="00246A33" w:rsidRDefault="00246A33" w:rsidP="00246A33">
      <w:pPr>
        <w:pStyle w:val="Level1"/>
        <w:widowControl/>
        <w:numPr>
          <w:ilvl w:val="0"/>
          <w:numId w:val="1"/>
        </w:numPr>
        <w:tabs>
          <w:tab w:val="left" w:pos="-1440"/>
        </w:tabs>
        <w:outlineLvl w:val="9"/>
      </w:pPr>
      <w:r>
        <w:lastRenderedPageBreak/>
        <w:t xml:space="preserve">The targeted pension increases provided by the annuity policy are as follows : </w:t>
      </w:r>
    </w:p>
    <w:p w:rsidR="00246A33" w:rsidRDefault="00246A33" w:rsidP="00246A33">
      <w:pPr>
        <w:pStyle w:val="Level1"/>
        <w:widowControl/>
        <w:tabs>
          <w:tab w:val="left" w:pos="-1440"/>
        </w:tabs>
        <w:outlineLvl w:val="9"/>
      </w:pPr>
    </w:p>
    <w:p w:rsidR="00246A33" w:rsidRDefault="00246A33" w:rsidP="00246A33">
      <w:pPr>
        <w:ind w:left="709"/>
        <w:rPr>
          <w:rFonts w:cs="Arial"/>
        </w:rPr>
      </w:pPr>
      <w:r>
        <w:rPr>
          <w:rFonts w:cs="Arial"/>
        </w:rPr>
        <w:t>................................................................................................................................................................................................................................................................................</w:t>
      </w:r>
    </w:p>
    <w:p w:rsidR="00246A33" w:rsidRDefault="00246A33" w:rsidP="00246A33">
      <w:pPr>
        <w:pStyle w:val="Level1"/>
        <w:widowControl/>
        <w:tabs>
          <w:tab w:val="left" w:pos="-1440"/>
        </w:tabs>
        <w:outlineLvl w:val="9"/>
      </w:pPr>
    </w:p>
    <w:p w:rsidR="00246A33" w:rsidRDefault="00246A33" w:rsidP="00246A33">
      <w:pPr>
        <w:pStyle w:val="Level1"/>
        <w:widowControl/>
        <w:numPr>
          <w:ilvl w:val="0"/>
          <w:numId w:val="1"/>
        </w:numPr>
        <w:tabs>
          <w:tab w:val="left" w:pos="-1440"/>
        </w:tabs>
        <w:outlineLvl w:val="9"/>
      </w:pPr>
      <w:r>
        <w:t xml:space="preserve">Minimum pension increases to the effective date of transfer have been taken into account as follows : </w:t>
      </w:r>
    </w:p>
    <w:p w:rsidR="00246A33" w:rsidRDefault="00246A33" w:rsidP="00246A33">
      <w:pPr>
        <w:pStyle w:val="Level1"/>
        <w:widowControl/>
        <w:tabs>
          <w:tab w:val="left" w:pos="-1440"/>
        </w:tabs>
        <w:outlineLvl w:val="9"/>
      </w:pPr>
    </w:p>
    <w:p w:rsidR="00246A33" w:rsidRDefault="00246A33" w:rsidP="00246A33">
      <w:pPr>
        <w:ind w:left="709"/>
        <w:rPr>
          <w:rFonts w:cs="Arial"/>
        </w:rPr>
      </w:pPr>
      <w:r>
        <w:rPr>
          <w:rFonts w:cs="Arial"/>
        </w:rPr>
        <w:t>................................................................................................................................................................................................................................................................................</w:t>
      </w:r>
    </w:p>
    <w:p w:rsidR="00246A33" w:rsidRDefault="00246A33" w:rsidP="00246A33">
      <w:pPr>
        <w:pStyle w:val="Level1"/>
        <w:widowControl/>
        <w:tabs>
          <w:tab w:val="left" w:pos="-1440"/>
        </w:tabs>
        <w:outlineLvl w:val="9"/>
      </w:pPr>
    </w:p>
    <w:p w:rsidR="00246A33" w:rsidRDefault="00246A33" w:rsidP="00246A33">
      <w:pPr>
        <w:pStyle w:val="Level1"/>
        <w:widowControl/>
        <w:numPr>
          <w:ilvl w:val="0"/>
          <w:numId w:val="1"/>
        </w:numPr>
        <w:tabs>
          <w:tab w:val="left" w:pos="-1440"/>
        </w:tabs>
        <w:outlineLvl w:val="9"/>
      </w:pPr>
      <w:r>
        <w:t xml:space="preserve">The assets to be transferred will be increased or decreased with fund return from the effective date of the transfer to the date of final settlement and reduced by the pension payments made by the transferor fund to the pensioners. </w:t>
      </w:r>
    </w:p>
    <w:p w:rsidR="00246A33" w:rsidRDefault="00246A33" w:rsidP="00246A33">
      <w:pPr>
        <w:pStyle w:val="Level1"/>
        <w:widowControl/>
        <w:ind w:left="709" w:firstLine="0"/>
        <w:outlineLvl w:val="9"/>
        <w:rPr>
          <w:i/>
          <w:snapToGrid/>
          <w:szCs w:val="24"/>
          <w:lang w:val="en-GB"/>
        </w:rPr>
      </w:pPr>
    </w:p>
    <w:p w:rsidR="00246A33" w:rsidRDefault="00246A33" w:rsidP="00246A33">
      <w:pPr>
        <w:pStyle w:val="Level1"/>
        <w:widowControl/>
        <w:ind w:left="709" w:firstLine="0"/>
        <w:outlineLvl w:val="9"/>
      </w:pPr>
      <w:r>
        <w:t>OR</w:t>
      </w:r>
    </w:p>
    <w:p w:rsidR="00246A33" w:rsidRDefault="00246A33" w:rsidP="00246A33">
      <w:pPr>
        <w:pStyle w:val="Level1"/>
        <w:widowControl/>
        <w:ind w:left="709" w:firstLine="0"/>
        <w:outlineLvl w:val="9"/>
      </w:pPr>
    </w:p>
    <w:p w:rsidR="00246A33" w:rsidRDefault="00246A33" w:rsidP="00246A33">
      <w:pPr>
        <w:pStyle w:val="Level1"/>
        <w:widowControl/>
        <w:ind w:left="709" w:firstLine="0"/>
        <w:outlineLvl w:val="9"/>
      </w:pPr>
      <w:r>
        <w:t>The value of the annuity policy will be transferred from the fund’s name to the pensioners name at the date of final settlement.</w:t>
      </w:r>
    </w:p>
    <w:p w:rsidR="00246A33" w:rsidRDefault="00246A33" w:rsidP="00246A33">
      <w:pPr>
        <w:ind w:left="360"/>
      </w:pPr>
    </w:p>
    <w:p w:rsidR="00246A33" w:rsidRDefault="00246A33" w:rsidP="00246A33">
      <w:pPr>
        <w:pStyle w:val="Level1"/>
        <w:widowControl/>
        <w:tabs>
          <w:tab w:val="left" w:pos="-1440"/>
        </w:tabs>
        <w:outlineLvl w:val="9"/>
        <w:rPr>
          <w:rFonts w:cs="Arial"/>
          <w:bCs/>
          <w:snapToGrid/>
          <w:lang w:val="en-GB"/>
        </w:rPr>
      </w:pPr>
    </w:p>
    <w:p w:rsidR="00246A33" w:rsidRPr="00460B25" w:rsidRDefault="00246A33" w:rsidP="00246A33">
      <w:pPr>
        <w:pStyle w:val="Level1"/>
        <w:widowControl/>
        <w:numPr>
          <w:ilvl w:val="0"/>
          <w:numId w:val="1"/>
        </w:numPr>
        <w:tabs>
          <w:tab w:val="left" w:pos="-1440"/>
        </w:tabs>
        <w:outlineLvl w:val="9"/>
        <w:rPr>
          <w:rFonts w:cs="Arial"/>
          <w:bCs/>
          <w:snapToGrid/>
          <w:lang w:val="en-GB"/>
        </w:rPr>
      </w:pPr>
      <w:r w:rsidRPr="00460B25">
        <w:rPr>
          <w:rFonts w:cs="Arial"/>
          <w:bCs/>
          <w:snapToGrid/>
          <w:lang w:val="en-GB"/>
        </w:rPr>
        <w:t xml:space="preserve">Where any enforceable court orders in respect of the </w:t>
      </w:r>
      <w:r>
        <w:rPr>
          <w:rFonts w:cs="Arial"/>
          <w:bCs/>
          <w:snapToGrid/>
          <w:lang w:val="en-GB"/>
        </w:rPr>
        <w:t xml:space="preserve">pensioners </w:t>
      </w:r>
      <w:r w:rsidRPr="00460B25">
        <w:rPr>
          <w:rFonts w:cs="Arial"/>
          <w:bCs/>
          <w:snapToGrid/>
          <w:lang w:val="en-GB"/>
        </w:rPr>
        <w:t>transferring form part of the liabilities transferred, the details are as follows:</w:t>
      </w:r>
    </w:p>
    <w:p w:rsidR="00246A33" w:rsidRDefault="00246A33" w:rsidP="00246A33">
      <w:pPr>
        <w:pStyle w:val="Level1"/>
        <w:widowControl/>
        <w:ind w:left="709" w:firstLine="0"/>
        <w:outlineLvl w:val="9"/>
      </w:pPr>
      <w:r>
        <w:t>……………………………………………………………………………………………………………………………………………………………………………………………………</w:t>
      </w:r>
    </w:p>
    <w:p w:rsidR="00246A33" w:rsidRDefault="00246A33" w:rsidP="00246A33">
      <w:pPr>
        <w:pStyle w:val="Level1"/>
        <w:widowControl/>
        <w:tabs>
          <w:tab w:val="left" w:pos="1080"/>
        </w:tabs>
        <w:ind w:left="0" w:firstLine="0"/>
        <w:outlineLvl w:val="9"/>
        <w:rPr>
          <w:rFonts w:cs="Arial"/>
          <w:b/>
          <w:bCs/>
          <w:caps/>
          <w:szCs w:val="22"/>
        </w:rPr>
      </w:pPr>
    </w:p>
    <w:p w:rsidR="00246A33" w:rsidRPr="00B15266" w:rsidRDefault="00246A33" w:rsidP="00246A33">
      <w:pPr>
        <w:pStyle w:val="Level1"/>
        <w:widowControl/>
        <w:tabs>
          <w:tab w:val="left" w:pos="1080"/>
        </w:tabs>
        <w:ind w:left="0" w:firstLine="0"/>
        <w:outlineLvl w:val="9"/>
        <w:rPr>
          <w:rFonts w:cs="Arial"/>
          <w:b/>
          <w:bCs/>
          <w:caps/>
          <w:szCs w:val="22"/>
        </w:rPr>
      </w:pPr>
    </w:p>
    <w:p w:rsidR="00246A33" w:rsidRPr="00B15266" w:rsidRDefault="00246A33" w:rsidP="00246A33">
      <w:pPr>
        <w:rPr>
          <w:rFonts w:cs="Arial"/>
          <w:b/>
          <w:bCs/>
          <w:caps/>
          <w:szCs w:val="22"/>
        </w:rPr>
      </w:pPr>
      <w:r w:rsidRPr="00B15266">
        <w:rPr>
          <w:rFonts w:cs="Arial"/>
          <w:b/>
          <w:bCs/>
          <w:caps/>
          <w:szCs w:val="22"/>
        </w:rPr>
        <w:t>certification BY the TransferOR Fund:</w:t>
      </w:r>
    </w:p>
    <w:p w:rsidR="00246A33" w:rsidRPr="00B10D9E" w:rsidRDefault="00246A33" w:rsidP="00246A33">
      <w:pPr>
        <w:pStyle w:val="Level1"/>
        <w:widowControl/>
        <w:tabs>
          <w:tab w:val="left" w:pos="1080"/>
        </w:tabs>
        <w:ind w:left="0" w:firstLine="0"/>
        <w:outlineLvl w:val="9"/>
        <w:rPr>
          <w:rFonts w:cs="Arial"/>
          <w:b/>
          <w:bCs/>
          <w:caps/>
          <w:szCs w:val="22"/>
        </w:rPr>
      </w:pPr>
    </w:p>
    <w:p w:rsidR="00246A33" w:rsidRPr="00B10D9E" w:rsidRDefault="00246A33" w:rsidP="00246A33">
      <w:pPr>
        <w:pStyle w:val="Level1"/>
        <w:widowControl/>
        <w:numPr>
          <w:ilvl w:val="0"/>
          <w:numId w:val="1"/>
        </w:numPr>
        <w:outlineLvl w:val="9"/>
        <w:rPr>
          <w:snapToGrid/>
          <w:szCs w:val="22"/>
          <w:lang w:val="en-GB"/>
        </w:rPr>
      </w:pPr>
      <w:r w:rsidRPr="00B10D9E">
        <w:rPr>
          <w:snapToGrid/>
          <w:szCs w:val="22"/>
          <w:lang w:val="en-GB"/>
        </w:rPr>
        <w:t>We, the board of the transferor fund, certify that:</w:t>
      </w:r>
    </w:p>
    <w:p w:rsidR="00246A33" w:rsidRPr="00B10D9E" w:rsidRDefault="00246A33" w:rsidP="00246A33">
      <w:pPr>
        <w:pStyle w:val="Level1"/>
        <w:widowControl/>
        <w:ind w:left="0" w:firstLine="0"/>
        <w:outlineLvl w:val="9"/>
        <w:rPr>
          <w:snapToGrid/>
          <w:szCs w:val="22"/>
          <w:lang w:val="en-GB"/>
        </w:rPr>
      </w:pPr>
    </w:p>
    <w:p w:rsidR="00246A33" w:rsidRDefault="00246A33" w:rsidP="00246A33">
      <w:pPr>
        <w:pStyle w:val="Level1"/>
        <w:widowControl/>
        <w:numPr>
          <w:ilvl w:val="1"/>
          <w:numId w:val="1"/>
        </w:numPr>
        <w:outlineLvl w:val="9"/>
      </w:pPr>
      <w:r>
        <w:t xml:space="preserve">the transfer is reasonable and equitable; </w:t>
      </w:r>
    </w:p>
    <w:p w:rsidR="00246A33" w:rsidRDefault="00246A33" w:rsidP="00246A33">
      <w:pPr>
        <w:pStyle w:val="Level1"/>
        <w:widowControl/>
        <w:ind w:left="1440" w:firstLine="0"/>
        <w:outlineLvl w:val="9"/>
      </w:pPr>
    </w:p>
    <w:p w:rsidR="00246A33" w:rsidRPr="0071604B" w:rsidRDefault="00246A33" w:rsidP="00246A33">
      <w:pPr>
        <w:pStyle w:val="Level1"/>
        <w:widowControl/>
        <w:numPr>
          <w:ilvl w:val="1"/>
          <w:numId w:val="1"/>
        </w:numPr>
        <w:outlineLvl w:val="9"/>
        <w:rPr>
          <w:szCs w:val="22"/>
        </w:rPr>
      </w:pPr>
      <w:r w:rsidRPr="00B10D9E">
        <w:rPr>
          <w:snapToGrid/>
          <w:szCs w:val="22"/>
          <w:lang w:val="en-GB"/>
        </w:rPr>
        <w:t xml:space="preserve">the </w:t>
      </w:r>
      <w:r w:rsidR="0071604B">
        <w:rPr>
          <w:snapToGrid/>
          <w:szCs w:val="22"/>
          <w:lang w:val="en-GB"/>
        </w:rPr>
        <w:t>scheme</w:t>
      </w:r>
      <w:r w:rsidRPr="00B10D9E">
        <w:rPr>
          <w:snapToGrid/>
          <w:szCs w:val="22"/>
          <w:lang w:val="en-GB"/>
        </w:rPr>
        <w:t xml:space="preserve"> accord</w:t>
      </w:r>
      <w:r w:rsidR="0071604B">
        <w:rPr>
          <w:snapToGrid/>
          <w:szCs w:val="22"/>
          <w:lang w:val="en-GB"/>
        </w:rPr>
        <w:t>s</w:t>
      </w:r>
      <w:r w:rsidRPr="00B10D9E">
        <w:rPr>
          <w:snapToGrid/>
          <w:szCs w:val="22"/>
          <w:lang w:val="en-GB"/>
        </w:rPr>
        <w:t xml:space="preserve"> full recognition to the rights and reasonable benefit expectations of the transferring</w:t>
      </w:r>
      <w:r>
        <w:rPr>
          <w:snapToGrid/>
          <w:szCs w:val="22"/>
          <w:lang w:val="en-GB"/>
        </w:rPr>
        <w:t xml:space="preserve"> pensioners</w:t>
      </w:r>
      <w:r w:rsidRPr="00B10D9E">
        <w:rPr>
          <w:snapToGrid/>
          <w:szCs w:val="22"/>
          <w:lang w:val="en-GB"/>
        </w:rPr>
        <w:t xml:space="preserve">; </w:t>
      </w:r>
    </w:p>
    <w:p w:rsidR="0071604B" w:rsidRDefault="0071604B" w:rsidP="0071604B">
      <w:pPr>
        <w:pStyle w:val="ListParagraph"/>
        <w:rPr>
          <w:szCs w:val="22"/>
        </w:rPr>
      </w:pPr>
    </w:p>
    <w:p w:rsidR="0071604B" w:rsidRDefault="0071604B" w:rsidP="0071604B">
      <w:pPr>
        <w:pStyle w:val="Level1"/>
        <w:widowControl/>
        <w:numPr>
          <w:ilvl w:val="1"/>
          <w:numId w:val="1"/>
        </w:numPr>
        <w:outlineLvl w:val="9"/>
        <w:rPr>
          <w:szCs w:val="24"/>
          <w:lang w:val="en-GB"/>
        </w:rPr>
      </w:pPr>
      <w:r>
        <w:rPr>
          <w:szCs w:val="24"/>
          <w:lang w:val="en-GB"/>
        </w:rPr>
        <w:t xml:space="preserve">the </w:t>
      </w:r>
      <w:r w:rsidRPr="0071604B">
        <w:rPr>
          <w:snapToGrid/>
          <w:szCs w:val="22"/>
          <w:lang w:val="en-GB"/>
        </w:rPr>
        <w:t>scheme</w:t>
      </w:r>
      <w:r>
        <w:rPr>
          <w:szCs w:val="24"/>
          <w:lang w:val="en-GB"/>
        </w:rPr>
        <w:t xml:space="preserve"> recognises any additional benefits, the payment of which has become established practice;</w:t>
      </w:r>
    </w:p>
    <w:p w:rsidR="00246A33" w:rsidRPr="00B10D9E" w:rsidRDefault="00246A33" w:rsidP="00246A33">
      <w:pPr>
        <w:pStyle w:val="Level1"/>
        <w:widowControl/>
        <w:ind w:left="1080" w:firstLine="0"/>
        <w:outlineLvl w:val="9"/>
        <w:rPr>
          <w:szCs w:val="22"/>
        </w:rPr>
      </w:pPr>
    </w:p>
    <w:p w:rsidR="00246A33" w:rsidRPr="00B10D9E" w:rsidRDefault="00246A33" w:rsidP="00246A33">
      <w:pPr>
        <w:pStyle w:val="ListParagraph"/>
        <w:numPr>
          <w:ilvl w:val="1"/>
          <w:numId w:val="1"/>
        </w:numPr>
        <w:rPr>
          <w:szCs w:val="22"/>
        </w:rPr>
      </w:pPr>
      <w:r>
        <w:rPr>
          <w:szCs w:val="22"/>
        </w:rPr>
        <w:t xml:space="preserve">pensioners </w:t>
      </w:r>
      <w:r w:rsidRPr="00B10D9E">
        <w:rPr>
          <w:szCs w:val="22"/>
        </w:rPr>
        <w:t xml:space="preserve">will receive their accrued liability </w:t>
      </w:r>
      <w:r>
        <w:rPr>
          <w:szCs w:val="22"/>
        </w:rPr>
        <w:t xml:space="preserve">as </w:t>
      </w:r>
      <w:r w:rsidRPr="00B10D9E">
        <w:rPr>
          <w:szCs w:val="22"/>
        </w:rPr>
        <w:t>determined in terms of the rules of the fund, together with such share of any credit balance in the member surplus account</w:t>
      </w:r>
      <w:r>
        <w:rPr>
          <w:szCs w:val="22"/>
        </w:rPr>
        <w:t>, the investment reserve account, the solvency reserve account</w:t>
      </w:r>
      <w:r w:rsidRPr="00B10D9E">
        <w:rPr>
          <w:szCs w:val="22"/>
        </w:rPr>
        <w:t xml:space="preserve"> and </w:t>
      </w:r>
      <w:r>
        <w:rPr>
          <w:szCs w:val="22"/>
        </w:rPr>
        <w:t xml:space="preserve">where applicable, any other </w:t>
      </w:r>
      <w:r w:rsidRPr="00B10D9E">
        <w:rPr>
          <w:szCs w:val="22"/>
        </w:rPr>
        <w:t xml:space="preserve">reserve account in terms of section 15G of the </w:t>
      </w:r>
      <w:r>
        <w:rPr>
          <w:szCs w:val="22"/>
        </w:rPr>
        <w:t>PFA</w:t>
      </w:r>
      <w:r w:rsidRPr="00B10D9E">
        <w:rPr>
          <w:szCs w:val="22"/>
        </w:rPr>
        <w:t xml:space="preserve">, subject to minimum benefits in terms of sections 14A and 14B of the </w:t>
      </w:r>
      <w:r>
        <w:rPr>
          <w:szCs w:val="22"/>
        </w:rPr>
        <w:t>PFA</w:t>
      </w:r>
      <w:r w:rsidRPr="00B10D9E">
        <w:rPr>
          <w:szCs w:val="22"/>
        </w:rPr>
        <w:t>;</w:t>
      </w:r>
    </w:p>
    <w:p w:rsidR="00246A33" w:rsidRPr="00B10D9E" w:rsidRDefault="00246A33" w:rsidP="00246A33">
      <w:pPr>
        <w:pStyle w:val="ListParagraph"/>
        <w:rPr>
          <w:szCs w:val="22"/>
        </w:rPr>
      </w:pPr>
    </w:p>
    <w:p w:rsidR="00246A33" w:rsidRPr="00B10D9E" w:rsidRDefault="00246A33" w:rsidP="00246A33">
      <w:pPr>
        <w:pStyle w:val="Level1"/>
        <w:widowControl/>
        <w:numPr>
          <w:ilvl w:val="1"/>
          <w:numId w:val="1"/>
        </w:numPr>
        <w:outlineLvl w:val="9"/>
        <w:rPr>
          <w:snapToGrid/>
          <w:szCs w:val="22"/>
          <w:lang w:val="en-GB"/>
        </w:rPr>
      </w:pPr>
      <w:r w:rsidRPr="00B10D9E">
        <w:rPr>
          <w:snapToGrid/>
          <w:szCs w:val="22"/>
          <w:lang w:val="en-GB"/>
        </w:rPr>
        <w:t xml:space="preserve">the rights and reasonable benefit expectations of the remaining members </w:t>
      </w:r>
      <w:r>
        <w:rPr>
          <w:snapToGrid/>
          <w:szCs w:val="22"/>
          <w:lang w:val="en-GB"/>
        </w:rPr>
        <w:t xml:space="preserve">and pensioners </w:t>
      </w:r>
      <w:r w:rsidRPr="00B10D9E">
        <w:rPr>
          <w:snapToGrid/>
          <w:szCs w:val="22"/>
          <w:lang w:val="en-GB"/>
        </w:rPr>
        <w:t>are not adversely affected;</w:t>
      </w:r>
    </w:p>
    <w:p w:rsidR="00246A33" w:rsidRPr="00B10D9E" w:rsidRDefault="00246A33" w:rsidP="00246A33">
      <w:pPr>
        <w:pStyle w:val="ListParagraph"/>
        <w:rPr>
          <w:szCs w:val="22"/>
        </w:rPr>
      </w:pPr>
    </w:p>
    <w:p w:rsidR="00246A33" w:rsidRDefault="00246A33" w:rsidP="00246A33">
      <w:pPr>
        <w:pStyle w:val="Level1"/>
        <w:widowControl/>
        <w:numPr>
          <w:ilvl w:val="1"/>
          <w:numId w:val="1"/>
        </w:numPr>
        <w:outlineLvl w:val="9"/>
        <w:rPr>
          <w:snapToGrid/>
          <w:szCs w:val="24"/>
          <w:lang w:val="en-GB"/>
        </w:rPr>
      </w:pPr>
      <w:r>
        <w:rPr>
          <w:snapToGrid/>
          <w:szCs w:val="24"/>
          <w:lang w:val="en-GB"/>
        </w:rPr>
        <w:t xml:space="preserve">The transfer </w:t>
      </w:r>
      <w:r w:rsidR="0071604B">
        <w:rPr>
          <w:snapToGrid/>
          <w:szCs w:val="24"/>
          <w:lang w:val="en-GB"/>
        </w:rPr>
        <w:t xml:space="preserve">does </w:t>
      </w:r>
      <w:r>
        <w:rPr>
          <w:snapToGrid/>
          <w:szCs w:val="24"/>
          <w:lang w:val="en-GB"/>
        </w:rPr>
        <w:t xml:space="preserve">not prejudice any member or pensioner. </w:t>
      </w:r>
    </w:p>
    <w:p w:rsidR="00246A33" w:rsidRDefault="00246A33" w:rsidP="00246A33">
      <w:pPr>
        <w:pStyle w:val="ListParagraph"/>
      </w:pPr>
    </w:p>
    <w:p w:rsidR="00246A33" w:rsidRDefault="0071604B" w:rsidP="00246A33">
      <w:pPr>
        <w:pStyle w:val="Level1"/>
        <w:widowControl/>
        <w:ind w:left="1440" w:firstLine="0"/>
        <w:outlineLvl w:val="9"/>
        <w:rPr>
          <w:snapToGrid/>
          <w:szCs w:val="24"/>
          <w:lang w:val="en-GB"/>
        </w:rPr>
      </w:pPr>
      <w:r>
        <w:t>Where there may be prejudice or potential prejudice to members or pensioners, the board remarks as follows:</w:t>
      </w:r>
    </w:p>
    <w:p w:rsidR="00246A33" w:rsidRDefault="00246A33" w:rsidP="00246A33">
      <w:pPr>
        <w:pStyle w:val="Level1"/>
        <w:widowControl/>
        <w:ind w:left="1418" w:firstLine="0"/>
        <w:outlineLvl w:val="9"/>
      </w:pPr>
      <w:r>
        <w:t>…………………………………………………………………………………………………………………………………………………………………………………</w:t>
      </w:r>
    </w:p>
    <w:p w:rsidR="00246A33" w:rsidRDefault="00246A33" w:rsidP="00246A33">
      <w:pPr>
        <w:pStyle w:val="ListParagraph"/>
        <w:rPr>
          <w:szCs w:val="22"/>
        </w:rPr>
      </w:pPr>
    </w:p>
    <w:p w:rsidR="009902C4" w:rsidRDefault="009902C4" w:rsidP="00246A33">
      <w:pPr>
        <w:pStyle w:val="ListParagraph"/>
        <w:rPr>
          <w:szCs w:val="22"/>
        </w:rPr>
      </w:pPr>
    </w:p>
    <w:p w:rsidR="009902C4" w:rsidRDefault="009902C4" w:rsidP="00246A33">
      <w:pPr>
        <w:pStyle w:val="ListParagraph"/>
        <w:rPr>
          <w:szCs w:val="22"/>
        </w:rPr>
      </w:pPr>
    </w:p>
    <w:p w:rsidR="0071604B" w:rsidRPr="0071604B" w:rsidRDefault="0071604B" w:rsidP="00246A33">
      <w:pPr>
        <w:pStyle w:val="Level1"/>
        <w:widowControl/>
        <w:numPr>
          <w:ilvl w:val="1"/>
          <w:numId w:val="1"/>
        </w:numPr>
        <w:outlineLvl w:val="9"/>
        <w:rPr>
          <w:snapToGrid/>
          <w:szCs w:val="22"/>
          <w:lang w:val="en-GB"/>
        </w:rPr>
      </w:pPr>
      <w:proofErr w:type="gramStart"/>
      <w:r>
        <w:lastRenderedPageBreak/>
        <w:t>the</w:t>
      </w:r>
      <w:proofErr w:type="gramEnd"/>
      <w:r>
        <w:t xml:space="preserve"> proposed transaction will not render the fund unable to meet the requirements of the PFA or to remain in a sound financial condition or, if the fund is not in a sound financial condition, to attain such a condition within a period as agreed with the registrar. Please provide the details where this is necessary.</w:t>
      </w:r>
    </w:p>
    <w:p w:rsidR="0071604B" w:rsidRDefault="0071604B" w:rsidP="0071604B">
      <w:pPr>
        <w:pStyle w:val="Level1"/>
        <w:widowControl/>
        <w:ind w:left="1440" w:firstLine="0"/>
        <w:outlineLvl w:val="9"/>
        <w:rPr>
          <w:snapToGrid/>
          <w:szCs w:val="22"/>
          <w:lang w:val="en-GB"/>
        </w:rPr>
      </w:pPr>
    </w:p>
    <w:p w:rsidR="00246A33" w:rsidRPr="00B10D9E" w:rsidRDefault="00246A33" w:rsidP="00246A33">
      <w:pPr>
        <w:pStyle w:val="Level1"/>
        <w:widowControl/>
        <w:numPr>
          <w:ilvl w:val="1"/>
          <w:numId w:val="1"/>
        </w:numPr>
        <w:outlineLvl w:val="9"/>
        <w:rPr>
          <w:snapToGrid/>
          <w:szCs w:val="22"/>
          <w:lang w:val="en-GB"/>
        </w:rPr>
      </w:pPr>
      <w:r w:rsidRPr="00B10D9E">
        <w:rPr>
          <w:snapToGrid/>
          <w:szCs w:val="22"/>
          <w:lang w:val="en-GB"/>
        </w:rPr>
        <w:t xml:space="preserve">the </w:t>
      </w:r>
      <w:r w:rsidR="0071604B">
        <w:rPr>
          <w:snapToGrid/>
          <w:szCs w:val="22"/>
          <w:lang w:val="en-GB"/>
        </w:rPr>
        <w:t xml:space="preserve">applicable </w:t>
      </w:r>
      <w:r w:rsidRPr="00B10D9E">
        <w:rPr>
          <w:snapToGrid/>
          <w:szCs w:val="22"/>
          <w:lang w:val="en-GB"/>
        </w:rPr>
        <w:t xml:space="preserve">provisions of the rules of the transferor fund have been complied with; </w:t>
      </w:r>
    </w:p>
    <w:p w:rsidR="007C25D0" w:rsidRPr="00B10D9E" w:rsidRDefault="007C25D0" w:rsidP="00246A33">
      <w:pPr>
        <w:pStyle w:val="Level1"/>
        <w:widowControl/>
        <w:ind w:left="1080" w:firstLine="0"/>
        <w:outlineLvl w:val="9"/>
        <w:rPr>
          <w:snapToGrid/>
          <w:szCs w:val="22"/>
          <w:lang w:val="en-GB"/>
        </w:rPr>
      </w:pPr>
    </w:p>
    <w:p w:rsidR="00246A33" w:rsidRPr="00A646D7" w:rsidRDefault="00246A33" w:rsidP="00246A33">
      <w:pPr>
        <w:pStyle w:val="Level1"/>
        <w:widowControl/>
        <w:numPr>
          <w:ilvl w:val="1"/>
          <w:numId w:val="1"/>
        </w:numPr>
        <w:outlineLvl w:val="9"/>
        <w:rPr>
          <w:snapToGrid/>
          <w:szCs w:val="22"/>
          <w:lang w:val="en-GB"/>
        </w:rPr>
      </w:pPr>
      <w:proofErr w:type="gramStart"/>
      <w:r w:rsidRPr="00A646D7">
        <w:rPr>
          <w:snapToGrid/>
          <w:szCs w:val="22"/>
          <w:lang w:val="en-GB"/>
        </w:rPr>
        <w:t>all</w:t>
      </w:r>
      <w:proofErr w:type="gramEnd"/>
      <w:r w:rsidRPr="00A646D7">
        <w:rPr>
          <w:snapToGrid/>
          <w:szCs w:val="22"/>
          <w:lang w:val="en-GB"/>
        </w:rPr>
        <w:t xml:space="preserve"> transferring </w:t>
      </w:r>
      <w:r w:rsidR="0071604B" w:rsidRPr="00A646D7">
        <w:rPr>
          <w:snapToGrid/>
          <w:szCs w:val="22"/>
          <w:lang w:val="en-GB"/>
        </w:rPr>
        <w:t xml:space="preserve">pensioners </w:t>
      </w:r>
      <w:r>
        <w:rPr>
          <w:snapToGrid/>
          <w:szCs w:val="22"/>
          <w:lang w:val="en-GB"/>
        </w:rPr>
        <w:t>have</w:t>
      </w:r>
      <w:r w:rsidRPr="00A646D7">
        <w:rPr>
          <w:snapToGrid/>
          <w:szCs w:val="22"/>
          <w:lang w:val="en-GB"/>
        </w:rPr>
        <w:t xml:space="preserve"> receive</w:t>
      </w:r>
      <w:r>
        <w:rPr>
          <w:snapToGrid/>
          <w:szCs w:val="22"/>
          <w:lang w:val="en-GB"/>
        </w:rPr>
        <w:t>d</w:t>
      </w:r>
      <w:r w:rsidRPr="00A646D7">
        <w:rPr>
          <w:snapToGrid/>
          <w:szCs w:val="22"/>
          <w:lang w:val="en-GB"/>
        </w:rPr>
        <w:t xml:space="preserve"> communication on the transfer that sets out any risks associated with the transfer, </w:t>
      </w:r>
      <w:r>
        <w:rPr>
          <w:snapToGrid/>
          <w:szCs w:val="22"/>
          <w:lang w:val="en-GB"/>
        </w:rPr>
        <w:t xml:space="preserve">as well as the impact of the transfer on expected future pension increases, </w:t>
      </w:r>
      <w:r w:rsidRPr="00A646D7">
        <w:rPr>
          <w:snapToGrid/>
          <w:szCs w:val="22"/>
          <w:lang w:val="en-GB"/>
        </w:rPr>
        <w:t>in order to enable them to make an informed decision as to whether or not to object to the scheme of transfer. (A copy of communication material is attached); and</w:t>
      </w:r>
    </w:p>
    <w:p w:rsidR="00246A33" w:rsidRPr="00B10D9E" w:rsidRDefault="00246A33" w:rsidP="00246A33">
      <w:pPr>
        <w:pStyle w:val="Level1"/>
        <w:widowControl/>
        <w:ind w:left="1080" w:firstLine="0"/>
        <w:outlineLvl w:val="9"/>
        <w:rPr>
          <w:snapToGrid/>
          <w:szCs w:val="22"/>
          <w:lang w:val="en-GB"/>
        </w:rPr>
      </w:pPr>
    </w:p>
    <w:p w:rsidR="00246A33" w:rsidRPr="00B10D9E" w:rsidRDefault="00246A33" w:rsidP="00246A33">
      <w:pPr>
        <w:pStyle w:val="Level1"/>
        <w:widowControl/>
        <w:numPr>
          <w:ilvl w:val="1"/>
          <w:numId w:val="1"/>
        </w:numPr>
        <w:outlineLvl w:val="9"/>
        <w:rPr>
          <w:snapToGrid/>
          <w:szCs w:val="22"/>
          <w:lang w:val="en-GB"/>
        </w:rPr>
      </w:pPr>
      <w:r w:rsidRPr="00B10D9E">
        <w:rPr>
          <w:snapToGrid/>
          <w:szCs w:val="22"/>
          <w:lang w:val="en-GB"/>
        </w:rPr>
        <w:t xml:space="preserve">all </w:t>
      </w:r>
      <w:r>
        <w:rPr>
          <w:snapToGrid/>
          <w:szCs w:val="22"/>
          <w:lang w:val="en-GB"/>
        </w:rPr>
        <w:t xml:space="preserve">pensioners </w:t>
      </w:r>
      <w:r w:rsidRPr="00B10D9E">
        <w:rPr>
          <w:snapToGrid/>
          <w:szCs w:val="22"/>
          <w:lang w:val="en-GB"/>
        </w:rPr>
        <w:t xml:space="preserve">were given at least 30 days to object to the scheme of transfer and all objections were considered: </w:t>
      </w:r>
    </w:p>
    <w:p w:rsidR="00246A33" w:rsidRPr="00B10D9E" w:rsidRDefault="00246A33" w:rsidP="00246A33">
      <w:pPr>
        <w:pStyle w:val="ListParagraph"/>
        <w:rPr>
          <w:szCs w:val="22"/>
        </w:rPr>
      </w:pPr>
    </w:p>
    <w:tbl>
      <w:tblPr>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2126"/>
        <w:gridCol w:w="1418"/>
        <w:gridCol w:w="708"/>
        <w:gridCol w:w="1701"/>
        <w:gridCol w:w="1560"/>
      </w:tblGrid>
      <w:tr w:rsidR="00246A33" w:rsidRPr="00B10D9E" w:rsidTr="00325F4A">
        <w:trPr>
          <w:trHeight w:val="451"/>
        </w:trPr>
        <w:tc>
          <w:tcPr>
            <w:tcW w:w="571" w:type="dxa"/>
            <w:tcBorders>
              <w:top w:val="nil"/>
              <w:left w:val="nil"/>
              <w:bottom w:val="nil"/>
            </w:tcBorders>
          </w:tcPr>
          <w:p w:rsidR="00246A33" w:rsidRPr="00B10D9E" w:rsidRDefault="00246A33" w:rsidP="00325F4A">
            <w:pPr>
              <w:pStyle w:val="Level1"/>
              <w:widowControl/>
              <w:tabs>
                <w:tab w:val="left" w:pos="-1440"/>
              </w:tabs>
              <w:ind w:left="0" w:firstLine="0"/>
              <w:outlineLvl w:val="9"/>
              <w:rPr>
                <w:rFonts w:cs="Arial"/>
                <w:bCs/>
                <w:snapToGrid/>
                <w:szCs w:val="22"/>
                <w:lang w:val="en-GB"/>
              </w:rPr>
            </w:pPr>
          </w:p>
        </w:tc>
        <w:tc>
          <w:tcPr>
            <w:tcW w:w="2126" w:type="dxa"/>
            <w:tcBorders>
              <w:right w:val="single" w:sz="4" w:space="0" w:color="auto"/>
            </w:tcBorders>
            <w:vAlign w:val="center"/>
          </w:tcPr>
          <w:p w:rsidR="00246A33" w:rsidRPr="00B10D9E" w:rsidRDefault="00246A33" w:rsidP="00325F4A">
            <w:pPr>
              <w:pStyle w:val="Level1"/>
              <w:widowControl/>
              <w:tabs>
                <w:tab w:val="left" w:pos="-1440"/>
              </w:tabs>
              <w:ind w:left="0" w:firstLine="0"/>
              <w:jc w:val="left"/>
              <w:outlineLvl w:val="9"/>
              <w:rPr>
                <w:rFonts w:cs="Arial"/>
                <w:bCs/>
                <w:snapToGrid/>
                <w:szCs w:val="22"/>
                <w:lang w:val="en-GB"/>
              </w:rPr>
            </w:pPr>
            <w:r w:rsidRPr="00B10D9E">
              <w:rPr>
                <w:rFonts w:cs="Arial"/>
                <w:bCs/>
                <w:snapToGrid/>
                <w:szCs w:val="22"/>
                <w:lang w:val="en-GB"/>
              </w:rPr>
              <w:t>Number received:</w:t>
            </w:r>
          </w:p>
        </w:tc>
        <w:tc>
          <w:tcPr>
            <w:tcW w:w="1418" w:type="dxa"/>
            <w:tcBorders>
              <w:left w:val="single" w:sz="4" w:space="0" w:color="auto"/>
              <w:right w:val="single" w:sz="4" w:space="0" w:color="auto"/>
            </w:tcBorders>
            <w:vAlign w:val="center"/>
          </w:tcPr>
          <w:p w:rsidR="00246A33" w:rsidRPr="00B10D9E" w:rsidRDefault="00246A33" w:rsidP="00325F4A">
            <w:pPr>
              <w:pStyle w:val="Level1"/>
              <w:widowControl/>
              <w:tabs>
                <w:tab w:val="left" w:pos="-1440"/>
              </w:tabs>
              <w:ind w:left="0" w:firstLine="0"/>
              <w:jc w:val="left"/>
              <w:outlineLvl w:val="9"/>
              <w:rPr>
                <w:rFonts w:cs="Arial"/>
                <w:bCs/>
                <w:snapToGrid/>
                <w:szCs w:val="22"/>
                <w:lang w:val="en-GB"/>
              </w:rPr>
            </w:pPr>
          </w:p>
        </w:tc>
        <w:tc>
          <w:tcPr>
            <w:tcW w:w="708" w:type="dxa"/>
            <w:tcBorders>
              <w:top w:val="nil"/>
              <w:left w:val="single" w:sz="4" w:space="0" w:color="auto"/>
              <w:bottom w:val="nil"/>
              <w:right w:val="single" w:sz="4" w:space="0" w:color="auto"/>
            </w:tcBorders>
            <w:vAlign w:val="center"/>
          </w:tcPr>
          <w:p w:rsidR="00246A33" w:rsidRPr="00B10D9E" w:rsidRDefault="00246A33" w:rsidP="00325F4A">
            <w:pPr>
              <w:pStyle w:val="Level1"/>
              <w:widowControl/>
              <w:tabs>
                <w:tab w:val="left" w:pos="-1440"/>
              </w:tabs>
              <w:ind w:left="0" w:firstLine="0"/>
              <w:jc w:val="left"/>
              <w:outlineLvl w:val="9"/>
              <w:rPr>
                <w:rFonts w:cs="Arial"/>
                <w:bCs/>
                <w:snapToGrid/>
                <w:szCs w:val="22"/>
                <w:lang w:val="en-GB"/>
              </w:rPr>
            </w:pPr>
          </w:p>
        </w:tc>
        <w:tc>
          <w:tcPr>
            <w:tcW w:w="1701" w:type="dxa"/>
            <w:vAlign w:val="center"/>
          </w:tcPr>
          <w:p w:rsidR="00246A33" w:rsidRPr="00B10D9E" w:rsidRDefault="00246A33" w:rsidP="00325F4A">
            <w:pPr>
              <w:pStyle w:val="Level1"/>
              <w:widowControl/>
              <w:tabs>
                <w:tab w:val="left" w:pos="-1440"/>
              </w:tabs>
              <w:ind w:left="0" w:firstLine="0"/>
              <w:jc w:val="left"/>
              <w:outlineLvl w:val="9"/>
              <w:rPr>
                <w:rFonts w:cs="Arial"/>
                <w:bCs/>
                <w:snapToGrid/>
                <w:szCs w:val="22"/>
                <w:lang w:val="en-GB"/>
              </w:rPr>
            </w:pPr>
            <w:r w:rsidRPr="00B10D9E">
              <w:rPr>
                <w:rFonts w:cs="Arial"/>
                <w:bCs/>
                <w:snapToGrid/>
                <w:szCs w:val="22"/>
                <w:lang w:val="en-GB"/>
              </w:rPr>
              <w:t>% unresolved:</w:t>
            </w:r>
          </w:p>
        </w:tc>
        <w:tc>
          <w:tcPr>
            <w:tcW w:w="1560" w:type="dxa"/>
            <w:vAlign w:val="center"/>
          </w:tcPr>
          <w:p w:rsidR="00246A33" w:rsidRPr="00B10D9E" w:rsidRDefault="00246A33" w:rsidP="00325F4A">
            <w:pPr>
              <w:pStyle w:val="Level1"/>
              <w:widowControl/>
              <w:tabs>
                <w:tab w:val="left" w:pos="-1440"/>
              </w:tabs>
              <w:ind w:left="0" w:firstLine="0"/>
              <w:jc w:val="left"/>
              <w:outlineLvl w:val="9"/>
              <w:rPr>
                <w:rFonts w:cs="Arial"/>
                <w:bCs/>
                <w:snapToGrid/>
                <w:szCs w:val="22"/>
                <w:lang w:val="en-GB"/>
              </w:rPr>
            </w:pPr>
          </w:p>
        </w:tc>
      </w:tr>
    </w:tbl>
    <w:p w:rsidR="00246A33" w:rsidRPr="00B10D9E" w:rsidRDefault="00246A33" w:rsidP="00246A33">
      <w:pPr>
        <w:pStyle w:val="Level1"/>
        <w:widowControl/>
        <w:ind w:left="1080" w:firstLine="0"/>
        <w:outlineLvl w:val="9"/>
        <w:rPr>
          <w:snapToGrid/>
          <w:szCs w:val="22"/>
          <w:lang w:val="en-ZA"/>
        </w:rPr>
      </w:pPr>
    </w:p>
    <w:p w:rsidR="00246A33" w:rsidRDefault="00246A33" w:rsidP="00246A33">
      <w:pPr>
        <w:pStyle w:val="Level1"/>
        <w:widowControl/>
        <w:ind w:left="1418" w:firstLine="0"/>
        <w:outlineLvl w:val="9"/>
        <w:rPr>
          <w:snapToGrid/>
          <w:szCs w:val="24"/>
          <w:lang w:val="en-GB"/>
        </w:rPr>
      </w:pPr>
      <w:r w:rsidRPr="00A646D7">
        <w:rPr>
          <w:snapToGrid/>
          <w:szCs w:val="24"/>
          <w:lang w:val="en-GB"/>
        </w:rPr>
        <w:t xml:space="preserve">Where </w:t>
      </w:r>
      <w:r>
        <w:rPr>
          <w:snapToGrid/>
          <w:szCs w:val="24"/>
          <w:lang w:val="en-GB"/>
        </w:rPr>
        <w:t>pensioners’ objections could not be resolved to the written satisfaction of the pensioner, these have been included with this application, together with the fund’s response to the issues</w:t>
      </w:r>
      <w:r w:rsidRPr="00A646D7">
        <w:rPr>
          <w:snapToGrid/>
          <w:szCs w:val="24"/>
          <w:lang w:val="en-GB"/>
        </w:rPr>
        <w:t xml:space="preserve">; </w:t>
      </w:r>
    </w:p>
    <w:p w:rsidR="00246A33" w:rsidRDefault="00246A33" w:rsidP="00246A33">
      <w:pPr>
        <w:pStyle w:val="Level1"/>
        <w:widowControl/>
        <w:ind w:left="1418" w:firstLine="0"/>
        <w:outlineLvl w:val="9"/>
        <w:rPr>
          <w:snapToGrid/>
          <w:szCs w:val="24"/>
          <w:lang w:val="en-GB"/>
        </w:rPr>
      </w:pPr>
    </w:p>
    <w:p w:rsidR="00246A33" w:rsidRPr="00A646D7" w:rsidRDefault="00246A33" w:rsidP="00246A33">
      <w:pPr>
        <w:pStyle w:val="Level1"/>
        <w:widowControl/>
        <w:ind w:left="1418" w:firstLine="0"/>
        <w:outlineLvl w:val="9"/>
        <w:rPr>
          <w:snapToGrid/>
          <w:szCs w:val="24"/>
          <w:lang w:val="en-GB"/>
        </w:rPr>
      </w:pPr>
      <w:proofErr w:type="gramStart"/>
      <w:r w:rsidRPr="00A646D7">
        <w:rPr>
          <w:snapToGrid/>
          <w:szCs w:val="24"/>
          <w:lang w:val="en-GB"/>
        </w:rPr>
        <w:t>or</w:t>
      </w:r>
      <w:proofErr w:type="gramEnd"/>
    </w:p>
    <w:p w:rsidR="00246A33" w:rsidRPr="00A646D7" w:rsidRDefault="00246A33" w:rsidP="00246A33">
      <w:pPr>
        <w:pStyle w:val="Level1"/>
        <w:widowControl/>
        <w:ind w:left="1418" w:firstLine="0"/>
        <w:outlineLvl w:val="9"/>
        <w:rPr>
          <w:snapToGrid/>
          <w:szCs w:val="24"/>
          <w:lang w:val="en-GB"/>
        </w:rPr>
      </w:pPr>
    </w:p>
    <w:p w:rsidR="00246A33" w:rsidRDefault="00246A33" w:rsidP="00246A33">
      <w:pPr>
        <w:pStyle w:val="Level1"/>
        <w:widowControl/>
        <w:ind w:left="1418" w:firstLine="0"/>
        <w:outlineLvl w:val="9"/>
        <w:rPr>
          <w:snapToGrid/>
          <w:szCs w:val="24"/>
          <w:lang w:val="en-GB"/>
        </w:rPr>
      </w:pPr>
      <w:r w:rsidRPr="00A646D7">
        <w:rPr>
          <w:snapToGrid/>
          <w:szCs w:val="24"/>
          <w:lang w:val="en-GB"/>
        </w:rPr>
        <w:t xml:space="preserve">In a case of a prospective transfer, where complaints </w:t>
      </w:r>
      <w:r>
        <w:rPr>
          <w:snapToGrid/>
          <w:szCs w:val="24"/>
          <w:lang w:val="en-GB"/>
        </w:rPr>
        <w:t>have merit</w:t>
      </w:r>
      <w:r w:rsidRPr="00A646D7">
        <w:rPr>
          <w:snapToGrid/>
          <w:szCs w:val="24"/>
          <w:lang w:val="en-GB"/>
        </w:rPr>
        <w:t>, the scheme of transfer will be amended accordingly</w:t>
      </w:r>
      <w:r>
        <w:rPr>
          <w:snapToGrid/>
          <w:szCs w:val="24"/>
          <w:lang w:val="en-GB"/>
        </w:rPr>
        <w:t>, by an amended submission to the registrar. Whe</w:t>
      </w:r>
      <w:r w:rsidRPr="00307AC7">
        <w:rPr>
          <w:snapToGrid/>
          <w:szCs w:val="24"/>
          <w:lang w:val="en-GB"/>
        </w:rPr>
        <w:t xml:space="preserve">re </w:t>
      </w:r>
      <w:r>
        <w:rPr>
          <w:snapToGrid/>
          <w:szCs w:val="24"/>
          <w:lang w:val="en-GB"/>
        </w:rPr>
        <w:t>pensioners</w:t>
      </w:r>
      <w:r w:rsidRPr="00307AC7">
        <w:rPr>
          <w:snapToGrid/>
          <w:szCs w:val="24"/>
          <w:lang w:val="en-GB"/>
        </w:rPr>
        <w:t>’ objections c</w:t>
      </w:r>
      <w:r>
        <w:rPr>
          <w:snapToGrid/>
          <w:szCs w:val="24"/>
          <w:lang w:val="en-GB"/>
        </w:rPr>
        <w:t xml:space="preserve">annot </w:t>
      </w:r>
      <w:r w:rsidRPr="00307AC7">
        <w:rPr>
          <w:snapToGrid/>
          <w:szCs w:val="24"/>
          <w:lang w:val="en-GB"/>
        </w:rPr>
        <w:t xml:space="preserve">be resolved to the </w:t>
      </w:r>
      <w:r>
        <w:rPr>
          <w:snapToGrid/>
          <w:szCs w:val="24"/>
          <w:lang w:val="en-GB"/>
        </w:rPr>
        <w:t xml:space="preserve">written </w:t>
      </w:r>
      <w:r w:rsidRPr="00307AC7">
        <w:rPr>
          <w:snapToGrid/>
          <w:szCs w:val="24"/>
          <w:lang w:val="en-GB"/>
        </w:rPr>
        <w:t xml:space="preserve">satisfaction of the </w:t>
      </w:r>
      <w:r>
        <w:rPr>
          <w:snapToGrid/>
          <w:szCs w:val="24"/>
          <w:lang w:val="en-GB"/>
        </w:rPr>
        <w:t>pensioner</w:t>
      </w:r>
      <w:r w:rsidRPr="00307AC7">
        <w:rPr>
          <w:snapToGrid/>
          <w:szCs w:val="24"/>
          <w:lang w:val="en-GB"/>
        </w:rPr>
        <w:t xml:space="preserve">, these </w:t>
      </w:r>
      <w:r>
        <w:rPr>
          <w:snapToGrid/>
          <w:szCs w:val="24"/>
          <w:lang w:val="en-GB"/>
        </w:rPr>
        <w:t xml:space="preserve">will be submitted to the registrar together with Form </w:t>
      </w:r>
      <w:r w:rsidR="0071604B">
        <w:rPr>
          <w:snapToGrid/>
          <w:szCs w:val="24"/>
          <w:lang w:val="en-GB"/>
        </w:rPr>
        <w:t xml:space="preserve">C2 </w:t>
      </w:r>
      <w:r>
        <w:rPr>
          <w:snapToGrid/>
          <w:szCs w:val="24"/>
          <w:lang w:val="en-GB"/>
        </w:rPr>
        <w:t xml:space="preserve">and </w:t>
      </w:r>
      <w:r w:rsidRPr="00307AC7">
        <w:rPr>
          <w:snapToGrid/>
          <w:szCs w:val="24"/>
          <w:lang w:val="en-GB"/>
        </w:rPr>
        <w:t>the fund’s response to the issues</w:t>
      </w:r>
      <w:r>
        <w:rPr>
          <w:snapToGrid/>
          <w:szCs w:val="24"/>
          <w:lang w:val="en-GB"/>
        </w:rPr>
        <w:t>.</w:t>
      </w:r>
    </w:p>
    <w:p w:rsidR="00246A33" w:rsidRDefault="00246A33" w:rsidP="00246A33">
      <w:pPr>
        <w:pStyle w:val="Level1"/>
        <w:widowControl/>
        <w:ind w:left="1440" w:firstLine="0"/>
        <w:outlineLvl w:val="9"/>
        <w:rPr>
          <w:snapToGrid/>
          <w:szCs w:val="22"/>
          <w:lang w:val="en-GB"/>
        </w:rPr>
      </w:pPr>
    </w:p>
    <w:p w:rsidR="00246A33" w:rsidRPr="00F30FB8" w:rsidRDefault="00246A33" w:rsidP="00246A33">
      <w:pPr>
        <w:pStyle w:val="ListParagraph"/>
        <w:numPr>
          <w:ilvl w:val="0"/>
          <w:numId w:val="1"/>
        </w:numPr>
        <w:spacing w:after="200" w:line="276" w:lineRule="auto"/>
        <w:jc w:val="left"/>
        <w:rPr>
          <w:rFonts w:cs="Arial"/>
          <w:bCs/>
          <w:i/>
          <w:sz w:val="20"/>
          <w:szCs w:val="20"/>
        </w:rPr>
      </w:pPr>
      <w:r w:rsidRPr="00F30FB8">
        <w:rPr>
          <w:szCs w:val="22"/>
        </w:rPr>
        <w:t>We, duly authorised by the board of the transferor fund, declare that the information above is, to</w:t>
      </w:r>
      <w:r w:rsidRPr="00D96E6A">
        <w:t xml:space="preserve"> the best of our knowledge and belief, </w:t>
      </w:r>
      <w:r w:rsidR="0071604B">
        <w:t xml:space="preserve">true and </w:t>
      </w:r>
      <w:r w:rsidRPr="00D96E6A">
        <w:t>correct.</w:t>
      </w:r>
    </w:p>
    <w:tbl>
      <w:tblPr>
        <w:tblW w:w="10230" w:type="dxa"/>
        <w:jc w:val="center"/>
        <w:tblBorders>
          <w:insideH w:val="single" w:sz="4" w:space="0" w:color="auto"/>
          <w:insideV w:val="single" w:sz="4" w:space="0" w:color="auto"/>
        </w:tblBorders>
        <w:tblLayout w:type="fixed"/>
        <w:tblLook w:val="0000" w:firstRow="0" w:lastRow="0" w:firstColumn="0" w:lastColumn="0" w:noHBand="0" w:noVBand="0"/>
      </w:tblPr>
      <w:tblGrid>
        <w:gridCol w:w="3280"/>
        <w:gridCol w:w="384"/>
        <w:gridCol w:w="3090"/>
        <w:gridCol w:w="386"/>
        <w:gridCol w:w="3090"/>
      </w:tblGrid>
      <w:tr w:rsidR="00246A33" w:rsidTr="00325F4A">
        <w:trPr>
          <w:trHeight w:val="1021"/>
          <w:jc w:val="center"/>
        </w:trPr>
        <w:tc>
          <w:tcPr>
            <w:tcW w:w="3280" w:type="dxa"/>
            <w:tcBorders>
              <w:bottom w:val="single" w:sz="4" w:space="0" w:color="auto"/>
              <w:right w:val="nil"/>
            </w:tcBorders>
            <w:vAlign w:val="center"/>
          </w:tcPr>
          <w:p w:rsidR="00246A33" w:rsidRDefault="00246A33" w:rsidP="00325F4A">
            <w:pPr>
              <w:jc w:val="left"/>
              <w:rPr>
                <w:rFonts w:cs="Arial"/>
              </w:rPr>
            </w:pPr>
          </w:p>
          <w:p w:rsidR="00246A33" w:rsidRDefault="00246A33" w:rsidP="00325F4A">
            <w:pPr>
              <w:jc w:val="left"/>
              <w:rPr>
                <w:rFonts w:cs="Arial"/>
              </w:rPr>
            </w:pPr>
          </w:p>
          <w:p w:rsidR="00246A33" w:rsidRDefault="00246A33" w:rsidP="00325F4A">
            <w:pPr>
              <w:jc w:val="left"/>
              <w:rPr>
                <w:rFonts w:cs="Arial"/>
              </w:rPr>
            </w:pPr>
          </w:p>
        </w:tc>
        <w:tc>
          <w:tcPr>
            <w:tcW w:w="384" w:type="dxa"/>
            <w:tcBorders>
              <w:top w:val="nil"/>
              <w:left w:val="nil"/>
              <w:bottom w:val="nil"/>
              <w:right w:val="nil"/>
            </w:tcBorders>
            <w:vAlign w:val="center"/>
          </w:tcPr>
          <w:p w:rsidR="00246A33" w:rsidRDefault="00246A33" w:rsidP="00325F4A">
            <w:pPr>
              <w:jc w:val="left"/>
              <w:rPr>
                <w:rFonts w:cs="Arial"/>
              </w:rPr>
            </w:pPr>
          </w:p>
        </w:tc>
        <w:tc>
          <w:tcPr>
            <w:tcW w:w="3090" w:type="dxa"/>
            <w:tcBorders>
              <w:left w:val="nil"/>
              <w:bottom w:val="single" w:sz="4" w:space="0" w:color="auto"/>
              <w:right w:val="nil"/>
            </w:tcBorders>
            <w:vAlign w:val="center"/>
          </w:tcPr>
          <w:p w:rsidR="00246A33" w:rsidRDefault="00246A33" w:rsidP="00325F4A">
            <w:pPr>
              <w:jc w:val="left"/>
              <w:rPr>
                <w:rFonts w:cs="Arial"/>
              </w:rPr>
            </w:pPr>
          </w:p>
        </w:tc>
        <w:tc>
          <w:tcPr>
            <w:tcW w:w="386" w:type="dxa"/>
            <w:tcBorders>
              <w:top w:val="nil"/>
              <w:left w:val="nil"/>
              <w:bottom w:val="nil"/>
              <w:right w:val="nil"/>
            </w:tcBorders>
            <w:vAlign w:val="center"/>
          </w:tcPr>
          <w:p w:rsidR="00246A33" w:rsidRDefault="00246A33" w:rsidP="00325F4A">
            <w:pPr>
              <w:jc w:val="left"/>
              <w:rPr>
                <w:rFonts w:cs="Arial"/>
              </w:rPr>
            </w:pPr>
          </w:p>
        </w:tc>
        <w:tc>
          <w:tcPr>
            <w:tcW w:w="3090" w:type="dxa"/>
            <w:tcBorders>
              <w:left w:val="nil"/>
              <w:bottom w:val="single" w:sz="4" w:space="0" w:color="auto"/>
            </w:tcBorders>
            <w:vAlign w:val="center"/>
          </w:tcPr>
          <w:p w:rsidR="00246A33" w:rsidRDefault="00246A33" w:rsidP="00325F4A">
            <w:pPr>
              <w:jc w:val="left"/>
              <w:rPr>
                <w:rFonts w:cs="Arial"/>
              </w:rPr>
            </w:pPr>
          </w:p>
        </w:tc>
      </w:tr>
      <w:tr w:rsidR="00246A33" w:rsidTr="00325F4A">
        <w:trPr>
          <w:trHeight w:val="454"/>
          <w:jc w:val="center"/>
        </w:trPr>
        <w:tc>
          <w:tcPr>
            <w:tcW w:w="3280" w:type="dxa"/>
            <w:tcBorders>
              <w:top w:val="single" w:sz="4" w:space="0" w:color="auto"/>
              <w:bottom w:val="nil"/>
              <w:right w:val="nil"/>
            </w:tcBorders>
            <w:vAlign w:val="center"/>
          </w:tcPr>
          <w:p w:rsidR="00246A33" w:rsidRDefault="00246A33" w:rsidP="00325F4A">
            <w:pPr>
              <w:jc w:val="left"/>
              <w:rPr>
                <w:rFonts w:cs="Arial"/>
              </w:rPr>
            </w:pPr>
            <w:r>
              <w:rPr>
                <w:rFonts w:cs="Arial"/>
              </w:rPr>
              <w:t>CHAIRPERSON / AUTHORISED MEMBER OF THE BOARD</w:t>
            </w:r>
          </w:p>
        </w:tc>
        <w:tc>
          <w:tcPr>
            <w:tcW w:w="384" w:type="dxa"/>
            <w:tcBorders>
              <w:top w:val="nil"/>
              <w:left w:val="nil"/>
              <w:bottom w:val="nil"/>
              <w:right w:val="nil"/>
            </w:tcBorders>
            <w:vAlign w:val="center"/>
          </w:tcPr>
          <w:p w:rsidR="00246A33" w:rsidRDefault="00246A33" w:rsidP="00325F4A">
            <w:pPr>
              <w:jc w:val="left"/>
              <w:rPr>
                <w:rFonts w:cs="Arial"/>
              </w:rPr>
            </w:pPr>
          </w:p>
        </w:tc>
        <w:tc>
          <w:tcPr>
            <w:tcW w:w="3090" w:type="dxa"/>
            <w:tcBorders>
              <w:top w:val="single" w:sz="4" w:space="0" w:color="auto"/>
              <w:left w:val="nil"/>
              <w:bottom w:val="nil"/>
              <w:right w:val="nil"/>
            </w:tcBorders>
            <w:vAlign w:val="center"/>
          </w:tcPr>
          <w:p w:rsidR="00246A33" w:rsidRDefault="00246A33" w:rsidP="00325F4A">
            <w:pPr>
              <w:jc w:val="left"/>
              <w:rPr>
                <w:rFonts w:cs="Arial"/>
              </w:rPr>
            </w:pPr>
            <w:r>
              <w:rPr>
                <w:rFonts w:cs="Arial"/>
              </w:rPr>
              <w:t>AUTHORISED MEMBER OF THE BOARD</w:t>
            </w:r>
          </w:p>
        </w:tc>
        <w:tc>
          <w:tcPr>
            <w:tcW w:w="386" w:type="dxa"/>
            <w:tcBorders>
              <w:top w:val="nil"/>
              <w:left w:val="nil"/>
              <w:bottom w:val="nil"/>
              <w:right w:val="nil"/>
            </w:tcBorders>
            <w:vAlign w:val="center"/>
          </w:tcPr>
          <w:p w:rsidR="00246A33" w:rsidRDefault="00246A33" w:rsidP="00325F4A">
            <w:pPr>
              <w:jc w:val="left"/>
              <w:rPr>
                <w:rFonts w:cs="Arial"/>
              </w:rPr>
            </w:pPr>
          </w:p>
        </w:tc>
        <w:tc>
          <w:tcPr>
            <w:tcW w:w="3090" w:type="dxa"/>
            <w:tcBorders>
              <w:top w:val="single" w:sz="4" w:space="0" w:color="auto"/>
              <w:left w:val="nil"/>
              <w:bottom w:val="nil"/>
            </w:tcBorders>
            <w:vAlign w:val="center"/>
          </w:tcPr>
          <w:p w:rsidR="00246A33" w:rsidRDefault="00246A33" w:rsidP="00325F4A">
            <w:pPr>
              <w:jc w:val="left"/>
              <w:rPr>
                <w:rFonts w:cs="Arial"/>
              </w:rPr>
            </w:pPr>
            <w:r>
              <w:rPr>
                <w:rFonts w:cs="Arial"/>
              </w:rPr>
              <w:t>PRINCIPAL OFFICER</w:t>
            </w:r>
          </w:p>
        </w:tc>
      </w:tr>
      <w:tr w:rsidR="00246A33" w:rsidTr="00325F4A">
        <w:trPr>
          <w:trHeight w:val="454"/>
          <w:jc w:val="center"/>
        </w:trPr>
        <w:tc>
          <w:tcPr>
            <w:tcW w:w="3280" w:type="dxa"/>
            <w:tcBorders>
              <w:top w:val="nil"/>
              <w:bottom w:val="single" w:sz="4" w:space="0" w:color="auto"/>
              <w:right w:val="nil"/>
            </w:tcBorders>
            <w:vAlign w:val="center"/>
          </w:tcPr>
          <w:p w:rsidR="00246A33" w:rsidRDefault="00246A33" w:rsidP="00325F4A">
            <w:pPr>
              <w:jc w:val="left"/>
              <w:rPr>
                <w:rFonts w:cs="Arial"/>
              </w:rPr>
            </w:pPr>
          </w:p>
        </w:tc>
        <w:tc>
          <w:tcPr>
            <w:tcW w:w="384" w:type="dxa"/>
            <w:tcBorders>
              <w:top w:val="nil"/>
              <w:left w:val="nil"/>
              <w:bottom w:val="nil"/>
              <w:right w:val="nil"/>
            </w:tcBorders>
            <w:vAlign w:val="center"/>
          </w:tcPr>
          <w:p w:rsidR="00246A33" w:rsidRDefault="00246A33" w:rsidP="00325F4A">
            <w:pPr>
              <w:jc w:val="left"/>
              <w:rPr>
                <w:rFonts w:cs="Arial"/>
              </w:rPr>
            </w:pPr>
          </w:p>
        </w:tc>
        <w:tc>
          <w:tcPr>
            <w:tcW w:w="3090" w:type="dxa"/>
            <w:tcBorders>
              <w:top w:val="nil"/>
              <w:left w:val="nil"/>
              <w:bottom w:val="single" w:sz="4" w:space="0" w:color="auto"/>
              <w:right w:val="nil"/>
            </w:tcBorders>
            <w:vAlign w:val="center"/>
          </w:tcPr>
          <w:p w:rsidR="00246A33" w:rsidRDefault="00246A33" w:rsidP="00325F4A">
            <w:pPr>
              <w:jc w:val="left"/>
              <w:rPr>
                <w:rFonts w:cs="Arial"/>
              </w:rPr>
            </w:pPr>
          </w:p>
        </w:tc>
        <w:tc>
          <w:tcPr>
            <w:tcW w:w="386" w:type="dxa"/>
            <w:tcBorders>
              <w:top w:val="nil"/>
              <w:left w:val="nil"/>
              <w:bottom w:val="nil"/>
              <w:right w:val="nil"/>
            </w:tcBorders>
            <w:vAlign w:val="center"/>
          </w:tcPr>
          <w:p w:rsidR="00246A33" w:rsidRDefault="00246A33" w:rsidP="00325F4A">
            <w:pPr>
              <w:jc w:val="left"/>
              <w:rPr>
                <w:rFonts w:cs="Arial"/>
              </w:rPr>
            </w:pPr>
          </w:p>
        </w:tc>
        <w:tc>
          <w:tcPr>
            <w:tcW w:w="3090" w:type="dxa"/>
            <w:tcBorders>
              <w:top w:val="nil"/>
              <w:left w:val="nil"/>
              <w:bottom w:val="single" w:sz="4" w:space="0" w:color="auto"/>
            </w:tcBorders>
            <w:vAlign w:val="center"/>
          </w:tcPr>
          <w:p w:rsidR="00246A33" w:rsidRDefault="00246A33" w:rsidP="00325F4A">
            <w:pPr>
              <w:jc w:val="left"/>
              <w:rPr>
                <w:rFonts w:cs="Arial"/>
              </w:rPr>
            </w:pPr>
          </w:p>
        </w:tc>
      </w:tr>
      <w:tr w:rsidR="00246A33" w:rsidTr="00325F4A">
        <w:trPr>
          <w:trHeight w:val="454"/>
          <w:jc w:val="center"/>
        </w:trPr>
        <w:tc>
          <w:tcPr>
            <w:tcW w:w="3280" w:type="dxa"/>
            <w:tcBorders>
              <w:top w:val="single" w:sz="4" w:space="0" w:color="auto"/>
              <w:bottom w:val="nil"/>
              <w:right w:val="nil"/>
            </w:tcBorders>
            <w:vAlign w:val="center"/>
          </w:tcPr>
          <w:p w:rsidR="00246A33" w:rsidRDefault="00246A33" w:rsidP="00325F4A">
            <w:pPr>
              <w:jc w:val="left"/>
              <w:rPr>
                <w:rFonts w:cs="Arial"/>
              </w:rPr>
            </w:pPr>
            <w:r>
              <w:rPr>
                <w:rFonts w:cs="Arial"/>
              </w:rPr>
              <w:t>FULL NAME IN PRINT</w:t>
            </w:r>
          </w:p>
        </w:tc>
        <w:tc>
          <w:tcPr>
            <w:tcW w:w="384" w:type="dxa"/>
            <w:tcBorders>
              <w:top w:val="nil"/>
              <w:left w:val="nil"/>
              <w:bottom w:val="nil"/>
              <w:right w:val="nil"/>
            </w:tcBorders>
            <w:vAlign w:val="center"/>
          </w:tcPr>
          <w:p w:rsidR="00246A33" w:rsidRDefault="00246A33" w:rsidP="00325F4A">
            <w:pPr>
              <w:jc w:val="left"/>
              <w:rPr>
                <w:rFonts w:cs="Arial"/>
              </w:rPr>
            </w:pPr>
          </w:p>
        </w:tc>
        <w:tc>
          <w:tcPr>
            <w:tcW w:w="3090" w:type="dxa"/>
            <w:tcBorders>
              <w:top w:val="single" w:sz="4" w:space="0" w:color="auto"/>
              <w:left w:val="nil"/>
              <w:bottom w:val="nil"/>
              <w:right w:val="nil"/>
            </w:tcBorders>
            <w:vAlign w:val="center"/>
          </w:tcPr>
          <w:p w:rsidR="00246A33" w:rsidRDefault="00246A33" w:rsidP="00325F4A">
            <w:pPr>
              <w:jc w:val="left"/>
              <w:rPr>
                <w:rFonts w:cs="Arial"/>
              </w:rPr>
            </w:pPr>
            <w:r>
              <w:rPr>
                <w:rFonts w:cs="Arial"/>
              </w:rPr>
              <w:t>FULL NAME IN PRINT</w:t>
            </w:r>
          </w:p>
        </w:tc>
        <w:tc>
          <w:tcPr>
            <w:tcW w:w="386" w:type="dxa"/>
            <w:tcBorders>
              <w:top w:val="nil"/>
              <w:left w:val="nil"/>
              <w:bottom w:val="nil"/>
              <w:right w:val="nil"/>
            </w:tcBorders>
            <w:vAlign w:val="center"/>
          </w:tcPr>
          <w:p w:rsidR="00246A33" w:rsidRDefault="00246A33" w:rsidP="00325F4A">
            <w:pPr>
              <w:jc w:val="left"/>
              <w:rPr>
                <w:rFonts w:cs="Arial"/>
              </w:rPr>
            </w:pPr>
          </w:p>
        </w:tc>
        <w:tc>
          <w:tcPr>
            <w:tcW w:w="3090" w:type="dxa"/>
            <w:tcBorders>
              <w:top w:val="single" w:sz="4" w:space="0" w:color="auto"/>
              <w:left w:val="nil"/>
              <w:bottom w:val="nil"/>
            </w:tcBorders>
            <w:vAlign w:val="center"/>
          </w:tcPr>
          <w:p w:rsidR="00246A33" w:rsidRDefault="00246A33" w:rsidP="00325F4A">
            <w:pPr>
              <w:jc w:val="left"/>
              <w:rPr>
                <w:rFonts w:cs="Arial"/>
              </w:rPr>
            </w:pPr>
            <w:r>
              <w:rPr>
                <w:rFonts w:cs="Arial"/>
              </w:rPr>
              <w:t>FULL NAME IN PRINT</w:t>
            </w:r>
          </w:p>
        </w:tc>
      </w:tr>
      <w:tr w:rsidR="00246A33" w:rsidTr="00325F4A">
        <w:trPr>
          <w:trHeight w:val="454"/>
          <w:jc w:val="center"/>
        </w:trPr>
        <w:tc>
          <w:tcPr>
            <w:tcW w:w="3280" w:type="dxa"/>
            <w:tcBorders>
              <w:top w:val="nil"/>
              <w:right w:val="nil"/>
            </w:tcBorders>
            <w:vAlign w:val="center"/>
          </w:tcPr>
          <w:p w:rsidR="00246A33" w:rsidRDefault="00246A33" w:rsidP="00325F4A">
            <w:pPr>
              <w:jc w:val="left"/>
              <w:rPr>
                <w:rFonts w:cs="Arial"/>
              </w:rPr>
            </w:pPr>
          </w:p>
        </w:tc>
        <w:tc>
          <w:tcPr>
            <w:tcW w:w="384" w:type="dxa"/>
            <w:tcBorders>
              <w:top w:val="nil"/>
              <w:left w:val="nil"/>
              <w:bottom w:val="nil"/>
              <w:right w:val="nil"/>
            </w:tcBorders>
            <w:vAlign w:val="center"/>
          </w:tcPr>
          <w:p w:rsidR="00246A33" w:rsidRDefault="00246A33" w:rsidP="00325F4A">
            <w:pPr>
              <w:jc w:val="left"/>
              <w:rPr>
                <w:rFonts w:cs="Arial"/>
              </w:rPr>
            </w:pPr>
          </w:p>
        </w:tc>
        <w:tc>
          <w:tcPr>
            <w:tcW w:w="3090" w:type="dxa"/>
            <w:tcBorders>
              <w:top w:val="nil"/>
              <w:left w:val="nil"/>
              <w:right w:val="nil"/>
            </w:tcBorders>
            <w:vAlign w:val="center"/>
          </w:tcPr>
          <w:p w:rsidR="00246A33" w:rsidRDefault="00246A33" w:rsidP="00325F4A">
            <w:pPr>
              <w:jc w:val="left"/>
              <w:rPr>
                <w:rFonts w:cs="Arial"/>
              </w:rPr>
            </w:pPr>
          </w:p>
        </w:tc>
        <w:tc>
          <w:tcPr>
            <w:tcW w:w="386" w:type="dxa"/>
            <w:tcBorders>
              <w:top w:val="nil"/>
              <w:left w:val="nil"/>
              <w:bottom w:val="nil"/>
              <w:right w:val="nil"/>
            </w:tcBorders>
            <w:vAlign w:val="center"/>
          </w:tcPr>
          <w:p w:rsidR="00246A33" w:rsidRDefault="00246A33" w:rsidP="00325F4A">
            <w:pPr>
              <w:jc w:val="left"/>
              <w:rPr>
                <w:rFonts w:cs="Arial"/>
              </w:rPr>
            </w:pPr>
          </w:p>
        </w:tc>
        <w:tc>
          <w:tcPr>
            <w:tcW w:w="3090" w:type="dxa"/>
            <w:tcBorders>
              <w:top w:val="nil"/>
              <w:left w:val="nil"/>
            </w:tcBorders>
            <w:vAlign w:val="center"/>
          </w:tcPr>
          <w:p w:rsidR="00246A33" w:rsidRDefault="00246A33" w:rsidP="00325F4A">
            <w:pPr>
              <w:jc w:val="left"/>
              <w:rPr>
                <w:rFonts w:cs="Arial"/>
              </w:rPr>
            </w:pPr>
          </w:p>
        </w:tc>
      </w:tr>
      <w:tr w:rsidR="00246A33" w:rsidTr="00325F4A">
        <w:trPr>
          <w:trHeight w:val="454"/>
          <w:jc w:val="center"/>
        </w:trPr>
        <w:tc>
          <w:tcPr>
            <w:tcW w:w="3280" w:type="dxa"/>
            <w:tcBorders>
              <w:right w:val="nil"/>
            </w:tcBorders>
            <w:vAlign w:val="center"/>
          </w:tcPr>
          <w:p w:rsidR="00246A33" w:rsidRDefault="00246A33" w:rsidP="00325F4A">
            <w:pPr>
              <w:jc w:val="left"/>
              <w:rPr>
                <w:rFonts w:cs="Arial"/>
              </w:rPr>
            </w:pPr>
            <w:r>
              <w:rPr>
                <w:rFonts w:cs="Arial"/>
              </w:rPr>
              <w:t>DATE</w:t>
            </w:r>
          </w:p>
        </w:tc>
        <w:tc>
          <w:tcPr>
            <w:tcW w:w="384" w:type="dxa"/>
            <w:tcBorders>
              <w:top w:val="nil"/>
              <w:left w:val="nil"/>
              <w:bottom w:val="nil"/>
              <w:right w:val="nil"/>
            </w:tcBorders>
            <w:vAlign w:val="center"/>
          </w:tcPr>
          <w:p w:rsidR="00246A33" w:rsidRDefault="00246A33" w:rsidP="00325F4A">
            <w:pPr>
              <w:jc w:val="left"/>
              <w:rPr>
                <w:rFonts w:cs="Arial"/>
              </w:rPr>
            </w:pPr>
          </w:p>
        </w:tc>
        <w:tc>
          <w:tcPr>
            <w:tcW w:w="3090" w:type="dxa"/>
            <w:tcBorders>
              <w:left w:val="nil"/>
              <w:right w:val="nil"/>
            </w:tcBorders>
            <w:vAlign w:val="center"/>
          </w:tcPr>
          <w:p w:rsidR="00246A33" w:rsidRDefault="00246A33" w:rsidP="00325F4A">
            <w:pPr>
              <w:jc w:val="left"/>
              <w:rPr>
                <w:rFonts w:cs="Arial"/>
              </w:rPr>
            </w:pPr>
            <w:r>
              <w:rPr>
                <w:rFonts w:cs="Arial"/>
              </w:rPr>
              <w:t>DATE</w:t>
            </w:r>
          </w:p>
        </w:tc>
        <w:tc>
          <w:tcPr>
            <w:tcW w:w="386" w:type="dxa"/>
            <w:tcBorders>
              <w:top w:val="nil"/>
              <w:left w:val="nil"/>
              <w:bottom w:val="nil"/>
              <w:right w:val="nil"/>
            </w:tcBorders>
            <w:vAlign w:val="center"/>
          </w:tcPr>
          <w:p w:rsidR="00246A33" w:rsidRDefault="00246A33" w:rsidP="00325F4A">
            <w:pPr>
              <w:jc w:val="left"/>
              <w:rPr>
                <w:rFonts w:cs="Arial"/>
              </w:rPr>
            </w:pPr>
          </w:p>
        </w:tc>
        <w:tc>
          <w:tcPr>
            <w:tcW w:w="3090" w:type="dxa"/>
            <w:tcBorders>
              <w:left w:val="nil"/>
            </w:tcBorders>
            <w:vAlign w:val="center"/>
          </w:tcPr>
          <w:p w:rsidR="00246A33" w:rsidRDefault="00246A33" w:rsidP="00325F4A">
            <w:pPr>
              <w:jc w:val="left"/>
              <w:rPr>
                <w:rFonts w:cs="Arial"/>
              </w:rPr>
            </w:pPr>
            <w:r>
              <w:rPr>
                <w:rFonts w:cs="Arial"/>
              </w:rPr>
              <w:t>DATE</w:t>
            </w:r>
          </w:p>
        </w:tc>
      </w:tr>
    </w:tbl>
    <w:p w:rsidR="00246A33" w:rsidRDefault="00246A33" w:rsidP="00246A33">
      <w:pPr>
        <w:spacing w:after="200" w:line="276" w:lineRule="auto"/>
        <w:jc w:val="left"/>
        <w:rPr>
          <w:rFonts w:cs="Arial"/>
          <w:b/>
          <w:bCs/>
          <w:caps/>
          <w:szCs w:val="22"/>
        </w:rPr>
      </w:pPr>
    </w:p>
    <w:p w:rsidR="0071604B" w:rsidRDefault="0071604B">
      <w:pPr>
        <w:spacing w:after="200" w:line="276" w:lineRule="auto"/>
        <w:jc w:val="left"/>
        <w:rPr>
          <w:rFonts w:cs="Arial"/>
          <w:b/>
          <w:bCs/>
          <w:caps/>
          <w:szCs w:val="22"/>
        </w:rPr>
      </w:pPr>
      <w:r>
        <w:rPr>
          <w:rFonts w:cs="Arial"/>
          <w:b/>
          <w:bCs/>
          <w:caps/>
          <w:szCs w:val="22"/>
        </w:rPr>
        <w:br w:type="page"/>
      </w:r>
    </w:p>
    <w:p w:rsidR="00712F0B" w:rsidRDefault="00712F0B" w:rsidP="00246A33">
      <w:pPr>
        <w:spacing w:after="200" w:line="276" w:lineRule="auto"/>
        <w:jc w:val="left"/>
        <w:rPr>
          <w:rFonts w:cs="Arial"/>
          <w:b/>
          <w:bCs/>
          <w:caps/>
          <w:szCs w:val="22"/>
        </w:rPr>
      </w:pPr>
    </w:p>
    <w:p w:rsidR="00246A33" w:rsidRDefault="00246A33" w:rsidP="00246A33">
      <w:pPr>
        <w:pStyle w:val="Heading1"/>
      </w:pPr>
      <w:r>
        <w:t>FORM C1</w:t>
      </w:r>
    </w:p>
    <w:p w:rsidR="00246A33" w:rsidRDefault="00246A33" w:rsidP="00246A33">
      <w:pPr>
        <w:pStyle w:val="Heading2"/>
      </w:pPr>
    </w:p>
    <w:p w:rsidR="00246A33" w:rsidRDefault="00246A33" w:rsidP="00246A33">
      <w:pPr>
        <w:pStyle w:val="Heading2"/>
      </w:pPr>
      <w:r>
        <w:t xml:space="preserve">SPECIAL REPORT OF THE VALUATOR TO THE </w:t>
      </w:r>
      <w:r>
        <w:rPr>
          <w:caps w:val="0"/>
        </w:rPr>
        <w:t>………………………</w:t>
      </w:r>
      <w:r>
        <w:rPr>
          <w:b w:val="0"/>
          <w:caps w:val="0"/>
        </w:rPr>
        <w:t xml:space="preserve"> </w:t>
      </w:r>
      <w:r>
        <w:t xml:space="preserve">(Transferor Fund) </w:t>
      </w:r>
      <w:proofErr w:type="gramStart"/>
      <w:r>
        <w:rPr>
          <w:bCs/>
          <w:caps w:val="0"/>
        </w:rPr>
        <w:t>(12/8/........)</w:t>
      </w:r>
      <w:proofErr w:type="gramEnd"/>
      <w:r>
        <w:rPr>
          <w:bCs/>
        </w:rPr>
        <w:t xml:space="preserve"> in terms of Section 14 (1) (b) in respect of the purchase of annuities in</w:t>
      </w:r>
      <w:r>
        <w:t xml:space="preserve"> respect of pensioners of THE TRANSFEROR FUND</w:t>
      </w:r>
    </w:p>
    <w:p w:rsidR="00246A33" w:rsidRDefault="00246A33" w:rsidP="00246A33">
      <w:pPr>
        <w:rPr>
          <w:rFonts w:cs="Arial"/>
          <w:bCs/>
        </w:rPr>
      </w:pPr>
    </w:p>
    <w:p w:rsidR="00246A33" w:rsidRDefault="00246A33" w:rsidP="00246A33">
      <w:pPr>
        <w:rPr>
          <w:rFonts w:cs="Arial"/>
          <w:bCs/>
          <w:sz w:val="20"/>
          <w:szCs w:val="20"/>
        </w:rPr>
      </w:pPr>
      <w:r w:rsidRPr="0088428C">
        <w:rPr>
          <w:rFonts w:cs="Arial"/>
          <w:b/>
          <w:bCs/>
          <w:sz w:val="20"/>
          <w:szCs w:val="20"/>
        </w:rPr>
        <w:t xml:space="preserve">Number of </w:t>
      </w:r>
      <w:r>
        <w:rPr>
          <w:rFonts w:cs="Arial"/>
          <w:b/>
          <w:bCs/>
          <w:sz w:val="20"/>
          <w:szCs w:val="20"/>
        </w:rPr>
        <w:t>Pensioners</w:t>
      </w:r>
      <w:r w:rsidRPr="0088428C">
        <w:rPr>
          <w:rFonts w:cs="Arial"/>
          <w:b/>
          <w:bCs/>
          <w:sz w:val="20"/>
          <w:szCs w:val="20"/>
        </w:rPr>
        <w:t xml:space="preserve">: </w:t>
      </w:r>
      <w:r w:rsidRPr="0088428C">
        <w:rPr>
          <w:rFonts w:cs="Arial"/>
          <w:bCs/>
          <w:sz w:val="20"/>
          <w:szCs w:val="20"/>
        </w:rPr>
        <w:t xml:space="preserve">………… </w:t>
      </w:r>
      <w:r w:rsidRPr="0088428C">
        <w:rPr>
          <w:rFonts w:cs="Arial"/>
          <w:b/>
          <w:bCs/>
          <w:sz w:val="20"/>
          <w:szCs w:val="20"/>
        </w:rPr>
        <w:t xml:space="preserve">  Effective Date: </w:t>
      </w:r>
      <w:r w:rsidRPr="0088428C">
        <w:rPr>
          <w:rFonts w:cs="Arial"/>
          <w:bCs/>
          <w:sz w:val="20"/>
          <w:szCs w:val="20"/>
        </w:rPr>
        <w:t>…………….</w:t>
      </w:r>
      <w:r w:rsidRPr="0088428C">
        <w:rPr>
          <w:rFonts w:cs="Arial"/>
          <w:b/>
          <w:bCs/>
          <w:sz w:val="20"/>
          <w:szCs w:val="20"/>
        </w:rPr>
        <w:t xml:space="preserve">      Transfer Value:</w:t>
      </w:r>
      <w:r>
        <w:rPr>
          <w:rFonts w:cs="Arial"/>
          <w:b/>
          <w:bCs/>
          <w:sz w:val="20"/>
          <w:szCs w:val="20"/>
        </w:rPr>
        <w:t xml:space="preserve"> </w:t>
      </w:r>
      <w:r w:rsidRPr="0088428C">
        <w:rPr>
          <w:rFonts w:cs="Arial"/>
          <w:bCs/>
          <w:sz w:val="20"/>
          <w:szCs w:val="20"/>
        </w:rPr>
        <w:t>……………..</w:t>
      </w:r>
    </w:p>
    <w:p w:rsidR="00246A33" w:rsidRDefault="00246A33" w:rsidP="00246A33">
      <w:pPr>
        <w:rPr>
          <w:rFonts w:cs="Arial"/>
          <w:bCs/>
        </w:rPr>
      </w:pPr>
    </w:p>
    <w:p w:rsidR="00246A33" w:rsidRDefault="00246A33" w:rsidP="00246A33">
      <w:pPr>
        <w:pStyle w:val="Level1"/>
        <w:widowControl/>
        <w:numPr>
          <w:ilvl w:val="0"/>
          <w:numId w:val="3"/>
        </w:numPr>
        <w:outlineLvl w:val="9"/>
        <w:rPr>
          <w:snapToGrid/>
          <w:szCs w:val="24"/>
          <w:lang w:val="en-GB"/>
        </w:rPr>
      </w:pPr>
      <w:r>
        <w:rPr>
          <w:snapToGrid/>
          <w:szCs w:val="24"/>
          <w:lang w:val="en-GB"/>
        </w:rPr>
        <w:t xml:space="preserve">The transfer will not render the transferor fund unable to meet the requirements of the Pension Funds Act, 1956, or to remain in a sound financial condition. </w:t>
      </w:r>
    </w:p>
    <w:p w:rsidR="00246A33" w:rsidRDefault="00246A33" w:rsidP="00246A33"/>
    <w:p w:rsidR="00246A33" w:rsidRDefault="00246A33" w:rsidP="00246A33">
      <w:pPr>
        <w:pStyle w:val="Level1"/>
        <w:widowControl/>
        <w:numPr>
          <w:ilvl w:val="0"/>
          <w:numId w:val="3"/>
        </w:numPr>
        <w:ind w:left="709" w:hanging="709"/>
        <w:outlineLvl w:val="9"/>
        <w:rPr>
          <w:snapToGrid/>
          <w:szCs w:val="24"/>
          <w:lang w:val="en-GB"/>
        </w:rPr>
      </w:pPr>
      <w:r>
        <w:rPr>
          <w:snapToGrid/>
          <w:szCs w:val="24"/>
          <w:lang w:val="en-GB"/>
        </w:rPr>
        <w:t>Basis and method used to calculate the transfer values (including provision for minimum benefits, such shares of the member surplus account, solvency reserve account, investment reserve account and any contingency reserve account as the board has deemed appropriate to be included):</w:t>
      </w:r>
    </w:p>
    <w:p w:rsidR="00246A33" w:rsidRDefault="00246A33" w:rsidP="00246A33">
      <w:pPr>
        <w:ind w:left="709"/>
      </w:pPr>
      <w:r>
        <w:t>…………………………………………………………………………………….……………......................…………………………………………………………………………………</w:t>
      </w:r>
    </w:p>
    <w:p w:rsidR="00246A33" w:rsidRDefault="00246A33" w:rsidP="00246A33">
      <w:pPr>
        <w:ind w:left="709"/>
      </w:pPr>
      <w:r>
        <w:t>…………………………………………………………………………………….……………......................…………………………………………………………………………………</w:t>
      </w:r>
    </w:p>
    <w:p w:rsidR="00246A33" w:rsidRDefault="00246A33" w:rsidP="00246A33">
      <w:pPr>
        <w:ind w:left="709"/>
      </w:pPr>
    </w:p>
    <w:p w:rsidR="00246A33" w:rsidRDefault="00246A33" w:rsidP="00246A33">
      <w:pPr>
        <w:ind w:left="709"/>
      </w:pPr>
      <w:r>
        <w:t xml:space="preserve">Following the above methodology, the assets and liabilities in respect of the pensioners were as follows at the effective transfer date: </w:t>
      </w:r>
    </w:p>
    <w:p w:rsidR="00246A33" w:rsidRDefault="00246A33" w:rsidP="00246A33">
      <w:pPr>
        <w:ind w:left="709"/>
      </w:pPr>
    </w:p>
    <w:p w:rsidR="00246A33" w:rsidRDefault="00246A33" w:rsidP="00246A33">
      <w:pPr>
        <w:ind w:left="709"/>
      </w:pPr>
      <w:r>
        <w:t xml:space="preserve">Notional Pensioner Account: </w:t>
      </w:r>
    </w:p>
    <w:p w:rsidR="00246A33" w:rsidRDefault="00246A33" w:rsidP="00246A33">
      <w:pPr>
        <w:ind w:left="709"/>
      </w:pPr>
      <w:r>
        <w:t xml:space="preserve">Pensioner liability: </w:t>
      </w:r>
    </w:p>
    <w:p w:rsidR="00246A33" w:rsidRDefault="00246A33" w:rsidP="00246A33">
      <w:pPr>
        <w:ind w:left="709"/>
      </w:pPr>
      <w:r>
        <w:t xml:space="preserve">Purchase price: </w:t>
      </w:r>
    </w:p>
    <w:p w:rsidR="00246A33" w:rsidRDefault="00246A33" w:rsidP="00246A33">
      <w:pPr>
        <w:ind w:left="709"/>
      </w:pPr>
    </w:p>
    <w:p w:rsidR="00246A33" w:rsidRDefault="00246A33" w:rsidP="00246A33">
      <w:pPr>
        <w:pStyle w:val="Level1"/>
        <w:widowControl/>
        <w:numPr>
          <w:ilvl w:val="0"/>
          <w:numId w:val="3"/>
        </w:numPr>
        <w:outlineLvl w:val="9"/>
        <w:rPr>
          <w:snapToGrid/>
          <w:szCs w:val="24"/>
          <w:lang w:val="en-GB"/>
        </w:rPr>
      </w:pPr>
      <w:r>
        <w:rPr>
          <w:snapToGrid/>
          <w:szCs w:val="24"/>
          <w:lang w:val="en-GB"/>
        </w:rPr>
        <w:t>Where a valuation basis different to the one used in the last statutory actuarial valuation has been applied, the reasons for the differences and the effect thereof on the transfer values are as follows:</w:t>
      </w:r>
    </w:p>
    <w:p w:rsidR="00246A33" w:rsidRDefault="00246A33" w:rsidP="00246A33">
      <w:pPr>
        <w:pStyle w:val="Level1"/>
        <w:widowControl/>
        <w:ind w:firstLine="0"/>
        <w:outlineLvl w:val="9"/>
        <w:rPr>
          <w:snapToGrid/>
          <w:szCs w:val="24"/>
          <w:lang w:val="en-GB"/>
        </w:rPr>
      </w:pPr>
    </w:p>
    <w:p w:rsidR="00246A33" w:rsidRDefault="00246A33" w:rsidP="00246A33">
      <w:pPr>
        <w:ind w:left="720"/>
      </w:pPr>
      <w:r>
        <w:t>…………………………………………………………………………………….……………...............…………………………………………………………………………………….…</w:t>
      </w:r>
    </w:p>
    <w:p w:rsidR="00246A33" w:rsidRDefault="00246A33" w:rsidP="00246A33">
      <w:pPr>
        <w:pStyle w:val="Level1"/>
        <w:widowControl/>
        <w:ind w:firstLine="0"/>
        <w:outlineLvl w:val="9"/>
      </w:pPr>
    </w:p>
    <w:p w:rsidR="00246A33" w:rsidRDefault="00246A33" w:rsidP="00246A33">
      <w:pPr>
        <w:pStyle w:val="Level1"/>
        <w:widowControl/>
        <w:numPr>
          <w:ilvl w:val="0"/>
          <w:numId w:val="3"/>
        </w:numPr>
        <w:outlineLvl w:val="9"/>
      </w:pPr>
      <w:r>
        <w:t xml:space="preserve">The transferor </w:t>
      </w:r>
      <w:r w:rsidRPr="00B460CF">
        <w:rPr>
          <w:snapToGrid/>
          <w:szCs w:val="24"/>
          <w:lang w:val="en-GB"/>
        </w:rPr>
        <w:t>fund’s</w:t>
      </w:r>
      <w:r>
        <w:t xml:space="preserve"> pension increase policy can be </w:t>
      </w:r>
      <w:proofErr w:type="spellStart"/>
      <w:r>
        <w:t>summarised</w:t>
      </w:r>
      <w:proofErr w:type="spellEnd"/>
      <w:r>
        <w:t xml:space="preserve"> as follows : </w:t>
      </w:r>
    </w:p>
    <w:p w:rsidR="00246A33" w:rsidRDefault="00246A33" w:rsidP="00246A33">
      <w:pPr>
        <w:pStyle w:val="Level1"/>
        <w:widowControl/>
        <w:tabs>
          <w:tab w:val="left" w:pos="-1440"/>
        </w:tabs>
        <w:ind w:firstLine="0"/>
        <w:outlineLvl w:val="9"/>
      </w:pPr>
    </w:p>
    <w:p w:rsidR="00246A33" w:rsidRDefault="00246A33" w:rsidP="00246A33">
      <w:pPr>
        <w:ind w:left="709"/>
        <w:rPr>
          <w:rFonts w:cs="Arial"/>
        </w:rPr>
      </w:pPr>
      <w:r>
        <w:rPr>
          <w:rFonts w:cs="Arial"/>
        </w:rPr>
        <w:t>................................................................................................................................................................................................................................................................................</w:t>
      </w:r>
    </w:p>
    <w:p w:rsidR="00246A33" w:rsidRDefault="00246A33" w:rsidP="00246A33">
      <w:pPr>
        <w:pStyle w:val="Level1"/>
        <w:widowControl/>
        <w:tabs>
          <w:tab w:val="left" w:pos="-1440"/>
        </w:tabs>
        <w:outlineLvl w:val="9"/>
      </w:pPr>
    </w:p>
    <w:p w:rsidR="00246A33" w:rsidRDefault="00246A33" w:rsidP="00246A33">
      <w:pPr>
        <w:pStyle w:val="Level1"/>
        <w:widowControl/>
        <w:numPr>
          <w:ilvl w:val="0"/>
          <w:numId w:val="3"/>
        </w:numPr>
        <w:outlineLvl w:val="9"/>
      </w:pPr>
      <w:r>
        <w:t xml:space="preserve">The </w:t>
      </w:r>
      <w:r w:rsidRPr="00B460CF">
        <w:rPr>
          <w:snapToGrid/>
          <w:szCs w:val="24"/>
          <w:lang w:val="en-GB"/>
        </w:rPr>
        <w:t>targeted</w:t>
      </w:r>
      <w:r>
        <w:t xml:space="preserve"> pension increases provided by the annuity policy are as follows : </w:t>
      </w:r>
    </w:p>
    <w:p w:rsidR="00246A33" w:rsidRDefault="00246A33" w:rsidP="00246A33">
      <w:pPr>
        <w:pStyle w:val="Level1"/>
        <w:widowControl/>
        <w:tabs>
          <w:tab w:val="left" w:pos="-1440"/>
        </w:tabs>
        <w:outlineLvl w:val="9"/>
      </w:pPr>
    </w:p>
    <w:p w:rsidR="00246A33" w:rsidRDefault="00246A33" w:rsidP="00246A33">
      <w:pPr>
        <w:ind w:left="709"/>
        <w:rPr>
          <w:rFonts w:cs="Arial"/>
        </w:rPr>
      </w:pPr>
      <w:r>
        <w:rPr>
          <w:rFonts w:cs="Arial"/>
        </w:rPr>
        <w:t>................................................................................................................................................................................................................................................................................</w:t>
      </w:r>
    </w:p>
    <w:p w:rsidR="00246A33" w:rsidRDefault="00246A33" w:rsidP="00246A33">
      <w:pPr>
        <w:pStyle w:val="Level1"/>
        <w:widowControl/>
        <w:tabs>
          <w:tab w:val="left" w:pos="-1440"/>
        </w:tabs>
        <w:outlineLvl w:val="9"/>
      </w:pPr>
    </w:p>
    <w:p w:rsidR="00246A33" w:rsidRDefault="00246A33" w:rsidP="00246A33">
      <w:pPr>
        <w:pStyle w:val="Level1"/>
        <w:widowControl/>
        <w:numPr>
          <w:ilvl w:val="0"/>
          <w:numId w:val="3"/>
        </w:numPr>
        <w:outlineLvl w:val="9"/>
      </w:pPr>
      <w:r>
        <w:t xml:space="preserve">Minimum pension increases to the effective date of transfer have been taken into account as follows : </w:t>
      </w:r>
    </w:p>
    <w:p w:rsidR="00246A33" w:rsidRDefault="00246A33" w:rsidP="00246A33">
      <w:pPr>
        <w:pStyle w:val="Level1"/>
        <w:widowControl/>
        <w:tabs>
          <w:tab w:val="left" w:pos="-1440"/>
        </w:tabs>
        <w:outlineLvl w:val="9"/>
      </w:pPr>
    </w:p>
    <w:p w:rsidR="00246A33" w:rsidRDefault="00246A33" w:rsidP="00246A33">
      <w:pPr>
        <w:ind w:left="709"/>
        <w:rPr>
          <w:rFonts w:cs="Arial"/>
        </w:rPr>
      </w:pPr>
      <w:r>
        <w:rPr>
          <w:rFonts w:cs="Arial"/>
        </w:rPr>
        <w:t>................................................................................................................................................................................................................................................................................</w:t>
      </w:r>
    </w:p>
    <w:p w:rsidR="00246A33" w:rsidRDefault="00246A33" w:rsidP="00246A33">
      <w:pPr>
        <w:spacing w:after="200" w:line="276" w:lineRule="auto"/>
        <w:jc w:val="left"/>
      </w:pPr>
      <w:r>
        <w:br w:type="page"/>
      </w:r>
    </w:p>
    <w:p w:rsidR="00246A33" w:rsidRDefault="00246A33" w:rsidP="00246A33"/>
    <w:p w:rsidR="00246A33" w:rsidRDefault="00246A33" w:rsidP="00246A33">
      <w:pPr>
        <w:pStyle w:val="Level1"/>
        <w:widowControl/>
        <w:numPr>
          <w:ilvl w:val="0"/>
          <w:numId w:val="3"/>
        </w:numPr>
        <w:outlineLvl w:val="9"/>
        <w:rPr>
          <w:snapToGrid/>
          <w:szCs w:val="24"/>
          <w:lang w:val="en-GB"/>
        </w:rPr>
      </w:pPr>
      <w:r>
        <w:rPr>
          <w:snapToGrid/>
          <w:szCs w:val="24"/>
          <w:lang w:val="en-GB"/>
        </w:rPr>
        <w:t xml:space="preserve">In my opinion, the transfer values and such shares of the member surplus account, investment reserve account, solvency reserve account and the contingency reserve accounts as have been included in the </w:t>
      </w:r>
      <w:proofErr w:type="gramStart"/>
      <w:r>
        <w:rPr>
          <w:snapToGrid/>
          <w:szCs w:val="24"/>
          <w:lang w:val="en-GB"/>
        </w:rPr>
        <w:t>transfer,</w:t>
      </w:r>
      <w:proofErr w:type="gramEnd"/>
      <w:r>
        <w:rPr>
          <w:snapToGrid/>
          <w:szCs w:val="24"/>
          <w:lang w:val="en-GB"/>
        </w:rPr>
        <w:t xml:space="preserve"> satisfy the rights and reasonable benefit expectations of the pensioners transferred.</w:t>
      </w:r>
    </w:p>
    <w:p w:rsidR="00246A33" w:rsidRDefault="00246A33" w:rsidP="00246A33">
      <w:pPr>
        <w:ind w:left="720"/>
      </w:pPr>
    </w:p>
    <w:p w:rsidR="00246A33" w:rsidRDefault="00246A33" w:rsidP="00246A33">
      <w:pPr>
        <w:ind w:left="720"/>
      </w:pPr>
      <w:r>
        <w:t>If not, the valuator should explain why the rights and reasonable benefit expectations of the pensioners transferred are adversely affected:</w:t>
      </w:r>
    </w:p>
    <w:p w:rsidR="00246A33" w:rsidRDefault="00246A33" w:rsidP="00246A33">
      <w:pPr>
        <w:ind w:left="720"/>
      </w:pPr>
    </w:p>
    <w:p w:rsidR="00246A33" w:rsidRDefault="00246A33" w:rsidP="00246A33">
      <w:pPr>
        <w:ind w:left="720"/>
      </w:pPr>
      <w:r>
        <w:t>.………………………………………………………………………………………………………...........……………………………………………………………………………………</w:t>
      </w:r>
    </w:p>
    <w:p w:rsidR="00246A33" w:rsidRDefault="00246A33" w:rsidP="00246A33"/>
    <w:p w:rsidR="00246A33" w:rsidRDefault="00246A33" w:rsidP="00246A33">
      <w:pPr>
        <w:pStyle w:val="Level1"/>
        <w:widowControl/>
        <w:numPr>
          <w:ilvl w:val="0"/>
          <w:numId w:val="3"/>
        </w:numPr>
        <w:outlineLvl w:val="9"/>
        <w:rPr>
          <w:snapToGrid/>
          <w:szCs w:val="24"/>
          <w:lang w:val="en-GB"/>
        </w:rPr>
      </w:pPr>
      <w:r>
        <w:rPr>
          <w:snapToGrid/>
          <w:szCs w:val="24"/>
          <w:lang w:val="en-GB"/>
        </w:rPr>
        <w:t>In my opinion, the rights and reasonable benefit expectations of the remaining members, paid-up members, deferred pensioners, pensioners and unclaimed benefits will not be prejudiced as a result of the transfer.</w:t>
      </w:r>
    </w:p>
    <w:p w:rsidR="00246A33" w:rsidRDefault="00246A33" w:rsidP="00246A33">
      <w:pPr>
        <w:ind w:firstLine="720"/>
      </w:pPr>
    </w:p>
    <w:p w:rsidR="00246A33" w:rsidRDefault="00246A33" w:rsidP="00246A33">
      <w:pPr>
        <w:ind w:left="720"/>
      </w:pPr>
      <w:r>
        <w:t>If there may be prejudice, the valuator should explain how the rights and reasonable benefit expectations of the remaining individuals may be adversely affected:</w:t>
      </w:r>
    </w:p>
    <w:p w:rsidR="00246A33" w:rsidRDefault="00246A33" w:rsidP="00246A33">
      <w:pPr>
        <w:ind w:left="720"/>
      </w:pPr>
    </w:p>
    <w:p w:rsidR="00246A33" w:rsidRDefault="00246A33" w:rsidP="00246A33">
      <w:pPr>
        <w:ind w:left="720"/>
      </w:pPr>
      <w:r>
        <w:t>……………………………………………………………………………………………………………………………………………………………………………………………………</w:t>
      </w:r>
    </w:p>
    <w:p w:rsidR="00246A33" w:rsidRDefault="00246A33" w:rsidP="00246A33">
      <w:pPr>
        <w:ind w:left="720"/>
      </w:pPr>
    </w:p>
    <w:p w:rsidR="00246A33" w:rsidRDefault="00246A33" w:rsidP="00246A33">
      <w:pPr>
        <w:pStyle w:val="Level1"/>
        <w:widowControl/>
        <w:numPr>
          <w:ilvl w:val="0"/>
          <w:numId w:val="3"/>
        </w:numPr>
        <w:outlineLvl w:val="9"/>
        <w:rPr>
          <w:snapToGrid/>
          <w:szCs w:val="24"/>
          <w:lang w:val="en-GB"/>
        </w:rPr>
      </w:pPr>
      <w:r>
        <w:rPr>
          <w:snapToGrid/>
          <w:szCs w:val="24"/>
          <w:lang w:val="en-GB"/>
        </w:rPr>
        <w:t xml:space="preserve">The effect of the transfer on the funding level of the transferor fund, is as follows: </w:t>
      </w:r>
    </w:p>
    <w:p w:rsidR="00246A33" w:rsidRPr="00B024B5" w:rsidRDefault="00246A33" w:rsidP="00246A33">
      <w:pPr>
        <w:pStyle w:val="Level1"/>
        <w:widowControl/>
        <w:ind w:firstLine="0"/>
        <w:outlineLvl w:val="9"/>
        <w:rPr>
          <w:snapToGrid/>
          <w:szCs w:val="24"/>
          <w:lang w:val="en-GB"/>
        </w:rPr>
      </w:pPr>
    </w:p>
    <w:p w:rsidR="00246A33" w:rsidRDefault="00246A33" w:rsidP="00246A33">
      <w:pPr>
        <w:pStyle w:val="ListParagraph"/>
      </w:pPr>
      <w:r w:rsidRPr="00B87E2A">
        <w:t xml:space="preserve">Before transfer: </w:t>
      </w:r>
    </w:p>
    <w:p w:rsidR="00246A33" w:rsidRDefault="00246A33" w:rsidP="00246A33">
      <w:pPr>
        <w:ind w:left="720"/>
        <w:jc w:val="left"/>
      </w:pPr>
      <w:r>
        <w:t>……………………………………………………………………………………………………………………………………………………………………………………………………</w:t>
      </w:r>
    </w:p>
    <w:p w:rsidR="00246A33" w:rsidRPr="00B87E2A" w:rsidRDefault="00246A33" w:rsidP="00246A33">
      <w:pPr>
        <w:pStyle w:val="ListParagraph"/>
      </w:pPr>
    </w:p>
    <w:p w:rsidR="00246A33" w:rsidRDefault="00246A33" w:rsidP="00246A33">
      <w:pPr>
        <w:ind w:left="720"/>
        <w:jc w:val="left"/>
      </w:pPr>
      <w:r w:rsidRPr="00B87E2A">
        <w:t>After transfer</w:t>
      </w:r>
      <w:r w:rsidRPr="00B87E2A">
        <w:rPr>
          <w:rStyle w:val="FootnoteReference"/>
        </w:rPr>
        <w:footnoteReference w:id="3"/>
      </w:r>
      <w:r w:rsidRPr="00B87E2A">
        <w:t>:</w:t>
      </w:r>
      <w:r>
        <w:t xml:space="preserve"> ……………………………………………………………………………………………………………………………………………………………………………………………………</w:t>
      </w:r>
    </w:p>
    <w:p w:rsidR="00246A33" w:rsidRDefault="00246A33" w:rsidP="00246A33">
      <w:pPr>
        <w:pStyle w:val="Level1"/>
        <w:widowControl/>
        <w:ind w:left="0" w:firstLine="0"/>
        <w:outlineLvl w:val="9"/>
        <w:rPr>
          <w:snapToGrid/>
          <w:szCs w:val="24"/>
          <w:lang w:val="en-GB"/>
        </w:rPr>
      </w:pPr>
    </w:p>
    <w:p w:rsidR="00246A33" w:rsidRDefault="00246A33" w:rsidP="00246A33">
      <w:pPr>
        <w:numPr>
          <w:ilvl w:val="0"/>
          <w:numId w:val="3"/>
        </w:numPr>
        <w:rPr>
          <w:rFonts w:cs="Arial"/>
          <w:bCs/>
        </w:rPr>
      </w:pPr>
      <w:r>
        <w:t xml:space="preserve">I, valuator to the transferor fund, declare that the </w:t>
      </w:r>
      <w:r>
        <w:rPr>
          <w:rFonts w:cs="Arial"/>
          <w:bCs/>
        </w:rPr>
        <w:t xml:space="preserve">information above is, to the best of my knowledge and belief, correct and complete. </w:t>
      </w:r>
    </w:p>
    <w:tbl>
      <w:tblPr>
        <w:tblW w:w="0" w:type="auto"/>
        <w:tblInd w:w="842" w:type="dxa"/>
        <w:tblLook w:val="0000" w:firstRow="0" w:lastRow="0" w:firstColumn="0" w:lastColumn="0" w:noHBand="0" w:noVBand="0"/>
      </w:tblPr>
      <w:tblGrid>
        <w:gridCol w:w="3787"/>
        <w:gridCol w:w="1005"/>
        <w:gridCol w:w="3608"/>
      </w:tblGrid>
      <w:tr w:rsidR="00246A33" w:rsidTr="00325F4A">
        <w:trPr>
          <w:trHeight w:val="1021"/>
        </w:trPr>
        <w:tc>
          <w:tcPr>
            <w:tcW w:w="4128" w:type="dxa"/>
            <w:tcBorders>
              <w:bottom w:val="single" w:sz="4" w:space="0" w:color="auto"/>
            </w:tcBorders>
          </w:tcPr>
          <w:p w:rsidR="00246A33" w:rsidRDefault="00246A33" w:rsidP="00325F4A">
            <w:pPr>
              <w:rPr>
                <w:rFonts w:cs="Arial"/>
              </w:rPr>
            </w:pPr>
          </w:p>
          <w:p w:rsidR="00246A33" w:rsidRDefault="00246A33" w:rsidP="00325F4A">
            <w:pPr>
              <w:rPr>
                <w:rFonts w:cs="Arial"/>
              </w:rPr>
            </w:pPr>
          </w:p>
          <w:p w:rsidR="00246A33" w:rsidRDefault="00246A33" w:rsidP="00325F4A">
            <w:pPr>
              <w:rPr>
                <w:rFonts w:cs="Arial"/>
              </w:rPr>
            </w:pPr>
          </w:p>
          <w:p w:rsidR="00246A33" w:rsidRDefault="00246A33" w:rsidP="00325F4A">
            <w:pPr>
              <w:rPr>
                <w:rFonts w:cs="Arial"/>
              </w:rPr>
            </w:pPr>
          </w:p>
          <w:p w:rsidR="00246A33" w:rsidRDefault="00246A33" w:rsidP="00325F4A">
            <w:pPr>
              <w:rPr>
                <w:rFonts w:cs="Arial"/>
              </w:rPr>
            </w:pPr>
          </w:p>
          <w:p w:rsidR="00246A33" w:rsidRDefault="00246A33" w:rsidP="00325F4A">
            <w:pPr>
              <w:rPr>
                <w:rFonts w:cs="Arial"/>
              </w:rPr>
            </w:pPr>
          </w:p>
        </w:tc>
        <w:tc>
          <w:tcPr>
            <w:tcW w:w="1122" w:type="dxa"/>
          </w:tcPr>
          <w:p w:rsidR="00246A33" w:rsidRDefault="00246A33" w:rsidP="00325F4A">
            <w:pPr>
              <w:rPr>
                <w:rFonts w:cs="Arial"/>
              </w:rPr>
            </w:pPr>
          </w:p>
        </w:tc>
        <w:tc>
          <w:tcPr>
            <w:tcW w:w="4114" w:type="dxa"/>
          </w:tcPr>
          <w:p w:rsidR="00246A33" w:rsidRDefault="00246A33" w:rsidP="00325F4A">
            <w:pPr>
              <w:rPr>
                <w:rFonts w:cs="Arial"/>
              </w:rPr>
            </w:pPr>
          </w:p>
        </w:tc>
      </w:tr>
      <w:tr w:rsidR="00246A33" w:rsidTr="00325F4A">
        <w:trPr>
          <w:trHeight w:val="454"/>
        </w:trPr>
        <w:tc>
          <w:tcPr>
            <w:tcW w:w="4128" w:type="dxa"/>
            <w:tcBorders>
              <w:top w:val="single" w:sz="4" w:space="0" w:color="auto"/>
            </w:tcBorders>
            <w:vAlign w:val="center"/>
          </w:tcPr>
          <w:p w:rsidR="00246A33" w:rsidRDefault="00246A33" w:rsidP="00325F4A">
            <w:pPr>
              <w:jc w:val="left"/>
              <w:rPr>
                <w:rFonts w:cs="Arial"/>
              </w:rPr>
            </w:pPr>
            <w:r>
              <w:rPr>
                <w:rFonts w:cs="Arial"/>
              </w:rPr>
              <w:t>SIGNATURE</w:t>
            </w:r>
          </w:p>
        </w:tc>
        <w:tc>
          <w:tcPr>
            <w:tcW w:w="1122" w:type="dxa"/>
            <w:vAlign w:val="center"/>
          </w:tcPr>
          <w:p w:rsidR="00246A33" w:rsidRDefault="00246A33" w:rsidP="00325F4A">
            <w:pPr>
              <w:jc w:val="left"/>
              <w:rPr>
                <w:rFonts w:cs="Arial"/>
              </w:rPr>
            </w:pPr>
          </w:p>
        </w:tc>
        <w:tc>
          <w:tcPr>
            <w:tcW w:w="4114" w:type="dxa"/>
            <w:vAlign w:val="center"/>
          </w:tcPr>
          <w:p w:rsidR="00246A33" w:rsidRDefault="00246A33" w:rsidP="00325F4A">
            <w:pPr>
              <w:jc w:val="left"/>
              <w:rPr>
                <w:rFonts w:cs="Arial"/>
              </w:rPr>
            </w:pPr>
          </w:p>
        </w:tc>
      </w:tr>
      <w:tr w:rsidR="00246A33" w:rsidTr="00325F4A">
        <w:trPr>
          <w:trHeight w:val="454"/>
        </w:trPr>
        <w:tc>
          <w:tcPr>
            <w:tcW w:w="4128" w:type="dxa"/>
            <w:tcBorders>
              <w:bottom w:val="single" w:sz="4" w:space="0" w:color="auto"/>
            </w:tcBorders>
            <w:vAlign w:val="center"/>
          </w:tcPr>
          <w:p w:rsidR="00246A33" w:rsidRDefault="00246A33" w:rsidP="00325F4A">
            <w:pPr>
              <w:jc w:val="left"/>
              <w:rPr>
                <w:rFonts w:cs="Arial"/>
              </w:rPr>
            </w:pPr>
          </w:p>
        </w:tc>
        <w:tc>
          <w:tcPr>
            <w:tcW w:w="1122" w:type="dxa"/>
            <w:vAlign w:val="center"/>
          </w:tcPr>
          <w:p w:rsidR="00246A33" w:rsidRDefault="00246A33" w:rsidP="00325F4A">
            <w:pPr>
              <w:jc w:val="left"/>
              <w:rPr>
                <w:rFonts w:cs="Arial"/>
              </w:rPr>
            </w:pPr>
          </w:p>
        </w:tc>
        <w:tc>
          <w:tcPr>
            <w:tcW w:w="4114" w:type="dxa"/>
            <w:vAlign w:val="center"/>
          </w:tcPr>
          <w:p w:rsidR="00246A33" w:rsidRDefault="00246A33" w:rsidP="00325F4A">
            <w:pPr>
              <w:jc w:val="left"/>
              <w:rPr>
                <w:rFonts w:cs="Arial"/>
              </w:rPr>
            </w:pPr>
          </w:p>
        </w:tc>
      </w:tr>
      <w:tr w:rsidR="00246A33" w:rsidTr="00325F4A">
        <w:trPr>
          <w:trHeight w:val="454"/>
        </w:trPr>
        <w:tc>
          <w:tcPr>
            <w:tcW w:w="4128" w:type="dxa"/>
            <w:tcBorders>
              <w:top w:val="single" w:sz="4" w:space="0" w:color="auto"/>
            </w:tcBorders>
            <w:vAlign w:val="center"/>
          </w:tcPr>
          <w:p w:rsidR="00246A33" w:rsidRDefault="00246A33" w:rsidP="00325F4A">
            <w:pPr>
              <w:jc w:val="left"/>
              <w:rPr>
                <w:rFonts w:cs="Arial"/>
              </w:rPr>
            </w:pPr>
            <w:r>
              <w:rPr>
                <w:rFonts w:cs="Arial"/>
              </w:rPr>
              <w:t>FULL NAME IN PRINT</w:t>
            </w:r>
          </w:p>
        </w:tc>
        <w:tc>
          <w:tcPr>
            <w:tcW w:w="1122" w:type="dxa"/>
            <w:vAlign w:val="center"/>
          </w:tcPr>
          <w:p w:rsidR="00246A33" w:rsidRDefault="00246A33" w:rsidP="00325F4A">
            <w:pPr>
              <w:jc w:val="left"/>
              <w:rPr>
                <w:rFonts w:cs="Arial"/>
              </w:rPr>
            </w:pPr>
          </w:p>
        </w:tc>
        <w:tc>
          <w:tcPr>
            <w:tcW w:w="4114" w:type="dxa"/>
            <w:vAlign w:val="center"/>
          </w:tcPr>
          <w:p w:rsidR="00246A33" w:rsidRDefault="00246A33" w:rsidP="00325F4A">
            <w:pPr>
              <w:jc w:val="left"/>
              <w:rPr>
                <w:rFonts w:cs="Arial"/>
              </w:rPr>
            </w:pPr>
          </w:p>
        </w:tc>
      </w:tr>
      <w:tr w:rsidR="00246A33" w:rsidTr="00325F4A">
        <w:trPr>
          <w:trHeight w:val="454"/>
        </w:trPr>
        <w:tc>
          <w:tcPr>
            <w:tcW w:w="4128" w:type="dxa"/>
            <w:tcBorders>
              <w:bottom w:val="single" w:sz="4" w:space="0" w:color="auto"/>
            </w:tcBorders>
            <w:vAlign w:val="center"/>
          </w:tcPr>
          <w:p w:rsidR="00246A33" w:rsidRDefault="00246A33" w:rsidP="00325F4A">
            <w:pPr>
              <w:rPr>
                <w:rFonts w:cs="Arial"/>
              </w:rPr>
            </w:pPr>
          </w:p>
        </w:tc>
        <w:tc>
          <w:tcPr>
            <w:tcW w:w="1122" w:type="dxa"/>
            <w:vAlign w:val="center"/>
          </w:tcPr>
          <w:p w:rsidR="00246A33" w:rsidRDefault="00246A33" w:rsidP="00325F4A">
            <w:pPr>
              <w:rPr>
                <w:rFonts w:cs="Arial"/>
              </w:rPr>
            </w:pPr>
          </w:p>
        </w:tc>
        <w:tc>
          <w:tcPr>
            <w:tcW w:w="4114" w:type="dxa"/>
            <w:vAlign w:val="center"/>
          </w:tcPr>
          <w:p w:rsidR="00246A33" w:rsidRDefault="00246A33" w:rsidP="00325F4A">
            <w:pPr>
              <w:rPr>
                <w:rFonts w:cs="Arial"/>
              </w:rPr>
            </w:pPr>
          </w:p>
        </w:tc>
      </w:tr>
      <w:tr w:rsidR="00246A33" w:rsidTr="00325F4A">
        <w:trPr>
          <w:trHeight w:val="454"/>
        </w:trPr>
        <w:tc>
          <w:tcPr>
            <w:tcW w:w="4128" w:type="dxa"/>
            <w:tcBorders>
              <w:top w:val="single" w:sz="4" w:space="0" w:color="auto"/>
            </w:tcBorders>
            <w:vAlign w:val="center"/>
          </w:tcPr>
          <w:p w:rsidR="00246A33" w:rsidRDefault="00246A33" w:rsidP="00325F4A">
            <w:pPr>
              <w:jc w:val="left"/>
              <w:rPr>
                <w:rFonts w:cs="Arial"/>
              </w:rPr>
            </w:pPr>
            <w:r>
              <w:rPr>
                <w:rFonts w:cs="Arial"/>
              </w:rPr>
              <w:t>DATE</w:t>
            </w:r>
          </w:p>
        </w:tc>
        <w:tc>
          <w:tcPr>
            <w:tcW w:w="1122" w:type="dxa"/>
            <w:vAlign w:val="center"/>
          </w:tcPr>
          <w:p w:rsidR="00246A33" w:rsidRDefault="00246A33" w:rsidP="00325F4A">
            <w:pPr>
              <w:jc w:val="left"/>
              <w:rPr>
                <w:rFonts w:cs="Arial"/>
              </w:rPr>
            </w:pPr>
          </w:p>
        </w:tc>
        <w:tc>
          <w:tcPr>
            <w:tcW w:w="4114" w:type="dxa"/>
            <w:vAlign w:val="center"/>
          </w:tcPr>
          <w:p w:rsidR="00246A33" w:rsidRDefault="00246A33" w:rsidP="00325F4A">
            <w:pPr>
              <w:jc w:val="left"/>
              <w:rPr>
                <w:rFonts w:cs="Arial"/>
              </w:rPr>
            </w:pPr>
          </w:p>
        </w:tc>
      </w:tr>
    </w:tbl>
    <w:p w:rsidR="00246A33" w:rsidRDefault="00246A33" w:rsidP="00246A33">
      <w:pPr>
        <w:rPr>
          <w:sz w:val="28"/>
          <w:szCs w:val="20"/>
        </w:rPr>
      </w:pPr>
      <w:r>
        <w:br w:type="page"/>
      </w:r>
    </w:p>
    <w:p w:rsidR="00246A33" w:rsidRDefault="00246A33" w:rsidP="00246A33">
      <w:pPr>
        <w:pStyle w:val="Heading1"/>
      </w:pPr>
      <w:r>
        <w:rPr>
          <w:snapToGrid/>
        </w:rPr>
        <w:lastRenderedPageBreak/>
        <w:t>FORM C</w:t>
      </w:r>
      <w:r w:rsidR="00DB16E6">
        <w:rPr>
          <w:snapToGrid/>
        </w:rPr>
        <w:t>2</w:t>
      </w:r>
    </w:p>
    <w:p w:rsidR="00246A33" w:rsidRDefault="00246A33" w:rsidP="00246A33">
      <w:pPr>
        <w:jc w:val="left"/>
        <w:rPr>
          <w:b/>
          <w:caps/>
          <w:snapToGrid w:val="0"/>
          <w:sz w:val="28"/>
          <w:szCs w:val="20"/>
        </w:rPr>
      </w:pPr>
    </w:p>
    <w:p w:rsidR="00246A33" w:rsidRDefault="00246A33" w:rsidP="00246A33">
      <w:pPr>
        <w:pStyle w:val="Heading2"/>
      </w:pPr>
      <w:r>
        <w:t>Annexure in respect of the purchase of ANNUITY POLICIES IN THE NAME OF the PENSIONERS as was prospectively granted by the Registrar</w:t>
      </w:r>
    </w:p>
    <w:p w:rsidR="00246A33" w:rsidRDefault="00246A33" w:rsidP="00246A33"/>
    <w:p w:rsidR="00246A33" w:rsidRDefault="00246A33" w:rsidP="00246A33">
      <w:pPr>
        <w:pStyle w:val="Heading2"/>
      </w:pPr>
      <w:r>
        <w:t xml:space="preserve">Section 14(1): Scheme for the Transfer of Business from the ……… (Transferor Fund) </w:t>
      </w:r>
      <w:proofErr w:type="gramStart"/>
      <w:r>
        <w:t>(12/8/........)</w:t>
      </w:r>
      <w:proofErr w:type="gramEnd"/>
      <w:r>
        <w:t xml:space="preserve"> to …………… (insurer) for the purchase of annuities in respect of pensioners in the Transferor Fund or the Transfer of annuity policies owned by the Transferor Fund to The </w:t>
      </w:r>
      <w:r w:rsidRPr="00C875A2">
        <w:t>pensioners</w:t>
      </w:r>
    </w:p>
    <w:p w:rsidR="00246A33" w:rsidRDefault="00246A33" w:rsidP="00246A33"/>
    <w:p w:rsidR="00246A33" w:rsidRPr="006E6003" w:rsidRDefault="00246A33" w:rsidP="00246A33">
      <w:pPr>
        <w:rPr>
          <w:sz w:val="20"/>
          <w:szCs w:val="20"/>
        </w:rPr>
      </w:pPr>
      <w:r w:rsidRPr="006E6003">
        <w:rPr>
          <w:sz w:val="20"/>
          <w:szCs w:val="20"/>
        </w:rPr>
        <w:t>[</w:t>
      </w:r>
      <w:r w:rsidRPr="006E6003">
        <w:rPr>
          <w:i/>
          <w:sz w:val="20"/>
          <w:szCs w:val="20"/>
        </w:rPr>
        <w:t xml:space="preserve">This form must be </w:t>
      </w:r>
      <w:r>
        <w:rPr>
          <w:i/>
          <w:sz w:val="20"/>
          <w:szCs w:val="20"/>
        </w:rPr>
        <w:t>submitted</w:t>
      </w:r>
      <w:r w:rsidRPr="006E6003">
        <w:rPr>
          <w:i/>
          <w:sz w:val="20"/>
          <w:szCs w:val="20"/>
        </w:rPr>
        <w:t xml:space="preserve"> </w:t>
      </w:r>
      <w:r>
        <w:rPr>
          <w:i/>
          <w:sz w:val="20"/>
          <w:szCs w:val="20"/>
        </w:rPr>
        <w:t xml:space="preserve">where a prospective transfer was approved. The form must be completed </w:t>
      </w:r>
      <w:r w:rsidRPr="006E6003">
        <w:rPr>
          <w:i/>
          <w:sz w:val="20"/>
          <w:szCs w:val="20"/>
        </w:rPr>
        <w:t>by the chairperson, another member of the board or the principal officer of the fund and must be submi</w:t>
      </w:r>
      <w:r>
        <w:rPr>
          <w:i/>
          <w:sz w:val="20"/>
          <w:szCs w:val="20"/>
        </w:rPr>
        <w:t>tted within 2 months of the expiry of the 12 mo</w:t>
      </w:r>
      <w:r w:rsidRPr="006E6003">
        <w:rPr>
          <w:i/>
          <w:sz w:val="20"/>
          <w:szCs w:val="20"/>
        </w:rPr>
        <w:t>n</w:t>
      </w:r>
      <w:r>
        <w:rPr>
          <w:i/>
          <w:sz w:val="20"/>
          <w:szCs w:val="20"/>
        </w:rPr>
        <w:t>t</w:t>
      </w:r>
      <w:r w:rsidRPr="006E6003">
        <w:rPr>
          <w:i/>
          <w:sz w:val="20"/>
          <w:szCs w:val="20"/>
        </w:rPr>
        <w:t xml:space="preserve">h </w:t>
      </w:r>
      <w:r>
        <w:rPr>
          <w:i/>
          <w:sz w:val="20"/>
          <w:szCs w:val="20"/>
        </w:rPr>
        <w:t xml:space="preserve">blanket approval </w:t>
      </w:r>
      <w:r w:rsidRPr="006E6003">
        <w:rPr>
          <w:i/>
          <w:sz w:val="20"/>
          <w:szCs w:val="20"/>
        </w:rPr>
        <w:t>period or other prospective effective date as approved</w:t>
      </w:r>
      <w:r w:rsidRPr="006E6003">
        <w:rPr>
          <w:sz w:val="20"/>
          <w:szCs w:val="20"/>
        </w:rPr>
        <w:t>]</w:t>
      </w:r>
    </w:p>
    <w:p w:rsidR="00246A33" w:rsidRDefault="00246A33" w:rsidP="00246A33">
      <w:pPr>
        <w:rPr>
          <w:rFonts w:cs="Arial"/>
        </w:rPr>
      </w:pPr>
    </w:p>
    <w:p w:rsidR="00246A33" w:rsidRDefault="00246A33" w:rsidP="00246A33">
      <w:pPr>
        <w:rPr>
          <w:rFonts w:cs="Arial"/>
        </w:rPr>
      </w:pPr>
    </w:p>
    <w:p w:rsidR="00246A33" w:rsidRDefault="00246A33" w:rsidP="00246A33">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
        <w:gridCol w:w="1664"/>
        <w:gridCol w:w="1843"/>
        <w:gridCol w:w="283"/>
        <w:gridCol w:w="1985"/>
        <w:gridCol w:w="3118"/>
      </w:tblGrid>
      <w:tr w:rsidR="00246A33" w:rsidRPr="004555DB" w:rsidTr="00325F4A">
        <w:trPr>
          <w:trHeight w:val="692"/>
        </w:trPr>
        <w:tc>
          <w:tcPr>
            <w:tcW w:w="287" w:type="dxa"/>
            <w:tcBorders>
              <w:top w:val="nil"/>
              <w:left w:val="nil"/>
              <w:bottom w:val="nil"/>
            </w:tcBorders>
          </w:tcPr>
          <w:p w:rsidR="00246A33" w:rsidRPr="004555DB" w:rsidRDefault="00246A33" w:rsidP="00325F4A">
            <w:pPr>
              <w:pStyle w:val="Level1"/>
              <w:widowControl/>
              <w:tabs>
                <w:tab w:val="left" w:pos="-1440"/>
              </w:tabs>
              <w:ind w:left="0" w:firstLine="0"/>
              <w:outlineLvl w:val="9"/>
              <w:rPr>
                <w:rFonts w:cs="Arial"/>
                <w:bCs/>
                <w:snapToGrid/>
                <w:sz w:val="20"/>
                <w:lang w:val="en-GB"/>
              </w:rPr>
            </w:pPr>
          </w:p>
        </w:tc>
        <w:tc>
          <w:tcPr>
            <w:tcW w:w="1664" w:type="dxa"/>
            <w:tcBorders>
              <w:right w:val="single" w:sz="4" w:space="0" w:color="auto"/>
            </w:tcBorders>
            <w:vAlign w:val="center"/>
          </w:tcPr>
          <w:p w:rsidR="00246A33" w:rsidRPr="004555DB" w:rsidRDefault="00246A33" w:rsidP="00325F4A">
            <w:pPr>
              <w:pStyle w:val="Level1"/>
              <w:widowControl/>
              <w:tabs>
                <w:tab w:val="left" w:pos="-1440"/>
              </w:tabs>
              <w:ind w:left="0" w:firstLine="0"/>
              <w:jc w:val="left"/>
              <w:outlineLvl w:val="9"/>
              <w:rPr>
                <w:rFonts w:cs="Arial"/>
                <w:bCs/>
                <w:snapToGrid/>
                <w:sz w:val="20"/>
                <w:lang w:val="en-GB"/>
              </w:rPr>
            </w:pPr>
            <w:r w:rsidRPr="004555DB">
              <w:rPr>
                <w:rFonts w:cs="Arial"/>
                <w:bCs/>
                <w:snapToGrid/>
                <w:sz w:val="20"/>
                <w:lang w:val="en-GB"/>
              </w:rPr>
              <w:t>Case number:</w:t>
            </w:r>
          </w:p>
        </w:tc>
        <w:tc>
          <w:tcPr>
            <w:tcW w:w="1843" w:type="dxa"/>
            <w:tcBorders>
              <w:left w:val="single" w:sz="4" w:space="0" w:color="auto"/>
              <w:right w:val="single" w:sz="4" w:space="0" w:color="auto"/>
            </w:tcBorders>
            <w:vAlign w:val="center"/>
          </w:tcPr>
          <w:p w:rsidR="00246A33" w:rsidRPr="004555DB" w:rsidRDefault="00246A33" w:rsidP="00325F4A">
            <w:pPr>
              <w:pStyle w:val="Level1"/>
              <w:widowControl/>
              <w:tabs>
                <w:tab w:val="left" w:pos="-1440"/>
              </w:tabs>
              <w:ind w:left="0" w:firstLine="0"/>
              <w:jc w:val="left"/>
              <w:outlineLvl w:val="9"/>
              <w:rPr>
                <w:rFonts w:cs="Arial"/>
                <w:bCs/>
                <w:snapToGrid/>
                <w:sz w:val="20"/>
                <w:lang w:val="en-GB"/>
              </w:rPr>
            </w:pPr>
          </w:p>
        </w:tc>
        <w:tc>
          <w:tcPr>
            <w:tcW w:w="283" w:type="dxa"/>
            <w:tcBorders>
              <w:top w:val="nil"/>
              <w:left w:val="single" w:sz="4" w:space="0" w:color="auto"/>
              <w:bottom w:val="nil"/>
              <w:right w:val="single" w:sz="4" w:space="0" w:color="auto"/>
            </w:tcBorders>
            <w:vAlign w:val="center"/>
          </w:tcPr>
          <w:p w:rsidR="00246A33" w:rsidRPr="004555DB" w:rsidRDefault="00246A33" w:rsidP="00325F4A">
            <w:pPr>
              <w:pStyle w:val="Level1"/>
              <w:widowControl/>
              <w:tabs>
                <w:tab w:val="left" w:pos="-1440"/>
              </w:tabs>
              <w:ind w:left="0" w:firstLine="0"/>
              <w:jc w:val="left"/>
              <w:outlineLvl w:val="9"/>
              <w:rPr>
                <w:rFonts w:cs="Arial"/>
                <w:bCs/>
                <w:snapToGrid/>
                <w:sz w:val="20"/>
                <w:lang w:val="en-GB"/>
              </w:rPr>
            </w:pPr>
          </w:p>
        </w:tc>
        <w:tc>
          <w:tcPr>
            <w:tcW w:w="1985" w:type="dxa"/>
            <w:vAlign w:val="center"/>
          </w:tcPr>
          <w:p w:rsidR="00246A33" w:rsidRPr="004555DB" w:rsidRDefault="00246A33" w:rsidP="00325F4A">
            <w:pPr>
              <w:pStyle w:val="Level1"/>
              <w:widowControl/>
              <w:tabs>
                <w:tab w:val="left" w:pos="-1440"/>
              </w:tabs>
              <w:ind w:left="0" w:firstLine="0"/>
              <w:jc w:val="left"/>
              <w:outlineLvl w:val="9"/>
              <w:rPr>
                <w:rFonts w:cs="Arial"/>
                <w:bCs/>
                <w:snapToGrid/>
                <w:sz w:val="20"/>
                <w:lang w:val="en-GB"/>
              </w:rPr>
            </w:pPr>
            <w:r w:rsidRPr="004555DB">
              <w:rPr>
                <w:rFonts w:cs="Arial"/>
                <w:bCs/>
                <w:snapToGrid/>
                <w:sz w:val="20"/>
                <w:lang w:val="en-GB"/>
              </w:rPr>
              <w:t>Effective date / 12-month period:</w:t>
            </w:r>
          </w:p>
        </w:tc>
        <w:tc>
          <w:tcPr>
            <w:tcW w:w="3118" w:type="dxa"/>
            <w:vAlign w:val="center"/>
          </w:tcPr>
          <w:p w:rsidR="00246A33" w:rsidRPr="004555DB" w:rsidRDefault="00246A33" w:rsidP="00325F4A">
            <w:pPr>
              <w:pStyle w:val="Level1"/>
              <w:widowControl/>
              <w:tabs>
                <w:tab w:val="left" w:pos="-1440"/>
              </w:tabs>
              <w:ind w:left="0" w:firstLine="0"/>
              <w:jc w:val="left"/>
              <w:outlineLvl w:val="9"/>
              <w:rPr>
                <w:rFonts w:cs="Arial"/>
                <w:bCs/>
                <w:snapToGrid/>
                <w:sz w:val="20"/>
                <w:lang w:val="en-GB"/>
              </w:rPr>
            </w:pPr>
          </w:p>
        </w:tc>
      </w:tr>
    </w:tbl>
    <w:p w:rsidR="00246A33" w:rsidRDefault="00246A33" w:rsidP="00246A33">
      <w:pPr>
        <w:rPr>
          <w:rFonts w:cs="Arial"/>
        </w:rPr>
      </w:pPr>
    </w:p>
    <w:p w:rsidR="00246A33" w:rsidRDefault="00246A33" w:rsidP="00246A33">
      <w:pPr>
        <w:pStyle w:val="BodyText2"/>
        <w:widowControl w:val="0"/>
        <w:numPr>
          <w:ilvl w:val="0"/>
          <w:numId w:val="2"/>
        </w:numPr>
        <w:spacing w:after="0" w:line="240" w:lineRule="auto"/>
        <w:rPr>
          <w:rFonts w:cs="Arial"/>
        </w:rPr>
      </w:pPr>
      <w:r w:rsidRPr="00897FDF">
        <w:rPr>
          <w:rFonts w:cs="Arial"/>
        </w:rPr>
        <w:t>The</w:t>
      </w:r>
      <w:r>
        <w:rPr>
          <w:rFonts w:cs="Arial"/>
        </w:rPr>
        <w:t xml:space="preserve"> following transfers were effected:</w:t>
      </w:r>
    </w:p>
    <w:p w:rsidR="00246A33" w:rsidRDefault="00246A33" w:rsidP="00246A33">
      <w:pPr>
        <w:pStyle w:val="ListParagraph"/>
        <w:rPr>
          <w:rFonts w:cs="Arial"/>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701"/>
        <w:gridCol w:w="1701"/>
      </w:tblGrid>
      <w:tr w:rsidR="00246A33" w:rsidRPr="00C15F20" w:rsidTr="00325F4A">
        <w:trPr>
          <w:trHeight w:val="340"/>
        </w:trPr>
        <w:tc>
          <w:tcPr>
            <w:tcW w:w="1946" w:type="dxa"/>
            <w:vAlign w:val="center"/>
          </w:tcPr>
          <w:p w:rsidR="00246A33" w:rsidRPr="00C15F20" w:rsidRDefault="00246A33" w:rsidP="00325F4A">
            <w:pPr>
              <w:jc w:val="center"/>
              <w:rPr>
                <w:sz w:val="20"/>
                <w:szCs w:val="20"/>
              </w:rPr>
            </w:pPr>
            <w:r w:rsidRPr="00C15F20">
              <w:rPr>
                <w:sz w:val="20"/>
                <w:szCs w:val="20"/>
              </w:rPr>
              <w:t>Transfer Date</w:t>
            </w:r>
          </w:p>
        </w:tc>
        <w:tc>
          <w:tcPr>
            <w:tcW w:w="1701" w:type="dxa"/>
            <w:vAlign w:val="center"/>
          </w:tcPr>
          <w:p w:rsidR="00246A33" w:rsidRPr="00C15F20" w:rsidRDefault="00246A33" w:rsidP="00325F4A">
            <w:pPr>
              <w:jc w:val="center"/>
              <w:rPr>
                <w:sz w:val="20"/>
                <w:szCs w:val="20"/>
              </w:rPr>
            </w:pPr>
            <w:r>
              <w:rPr>
                <w:sz w:val="20"/>
                <w:szCs w:val="20"/>
              </w:rPr>
              <w:t xml:space="preserve">Number of </w:t>
            </w:r>
            <w:r w:rsidRPr="00C15F20">
              <w:rPr>
                <w:sz w:val="20"/>
                <w:szCs w:val="20"/>
              </w:rPr>
              <w:t>Pensioners</w:t>
            </w:r>
          </w:p>
        </w:tc>
        <w:tc>
          <w:tcPr>
            <w:tcW w:w="1701" w:type="dxa"/>
            <w:vAlign w:val="center"/>
          </w:tcPr>
          <w:p w:rsidR="00246A33" w:rsidRPr="00C15F20" w:rsidRDefault="00246A33" w:rsidP="00325F4A">
            <w:pPr>
              <w:jc w:val="center"/>
              <w:rPr>
                <w:sz w:val="20"/>
                <w:szCs w:val="20"/>
              </w:rPr>
            </w:pPr>
            <w:r w:rsidRPr="00C15F20">
              <w:rPr>
                <w:sz w:val="20"/>
                <w:szCs w:val="20"/>
              </w:rPr>
              <w:t>Amount</w:t>
            </w:r>
            <w:r>
              <w:rPr>
                <w:sz w:val="20"/>
                <w:szCs w:val="20"/>
              </w:rPr>
              <w:t xml:space="preserve"> transferred</w:t>
            </w:r>
          </w:p>
        </w:tc>
      </w:tr>
      <w:tr w:rsidR="00246A33" w:rsidRPr="00C15F20" w:rsidTr="00325F4A">
        <w:trPr>
          <w:trHeight w:val="340"/>
        </w:trPr>
        <w:tc>
          <w:tcPr>
            <w:tcW w:w="1946" w:type="dxa"/>
          </w:tcPr>
          <w:p w:rsidR="00246A33" w:rsidRPr="00C15F20" w:rsidRDefault="00246A33" w:rsidP="00325F4A">
            <w:pPr>
              <w:rPr>
                <w:sz w:val="20"/>
                <w:szCs w:val="20"/>
              </w:rPr>
            </w:pPr>
          </w:p>
        </w:tc>
        <w:tc>
          <w:tcPr>
            <w:tcW w:w="1701" w:type="dxa"/>
          </w:tcPr>
          <w:p w:rsidR="00246A33" w:rsidRPr="00C15F20" w:rsidRDefault="00246A33" w:rsidP="00325F4A">
            <w:pPr>
              <w:rPr>
                <w:sz w:val="20"/>
                <w:szCs w:val="20"/>
              </w:rPr>
            </w:pPr>
          </w:p>
        </w:tc>
        <w:tc>
          <w:tcPr>
            <w:tcW w:w="1701" w:type="dxa"/>
          </w:tcPr>
          <w:p w:rsidR="00246A33" w:rsidRPr="00C15F20" w:rsidRDefault="00246A33" w:rsidP="00325F4A">
            <w:pPr>
              <w:rPr>
                <w:sz w:val="20"/>
                <w:szCs w:val="20"/>
              </w:rPr>
            </w:pPr>
          </w:p>
        </w:tc>
      </w:tr>
      <w:tr w:rsidR="00246A33" w:rsidRPr="00C15F20" w:rsidTr="00325F4A">
        <w:trPr>
          <w:trHeight w:val="340"/>
        </w:trPr>
        <w:tc>
          <w:tcPr>
            <w:tcW w:w="1946" w:type="dxa"/>
          </w:tcPr>
          <w:p w:rsidR="00246A33" w:rsidRPr="00C15F20" w:rsidRDefault="00246A33" w:rsidP="00325F4A">
            <w:pPr>
              <w:rPr>
                <w:sz w:val="20"/>
                <w:szCs w:val="20"/>
              </w:rPr>
            </w:pPr>
          </w:p>
        </w:tc>
        <w:tc>
          <w:tcPr>
            <w:tcW w:w="1701" w:type="dxa"/>
          </w:tcPr>
          <w:p w:rsidR="00246A33" w:rsidRPr="00C15F20" w:rsidRDefault="00246A33" w:rsidP="00325F4A">
            <w:pPr>
              <w:rPr>
                <w:sz w:val="20"/>
                <w:szCs w:val="20"/>
              </w:rPr>
            </w:pPr>
          </w:p>
        </w:tc>
        <w:tc>
          <w:tcPr>
            <w:tcW w:w="1701" w:type="dxa"/>
          </w:tcPr>
          <w:p w:rsidR="00246A33" w:rsidRPr="00C15F20" w:rsidRDefault="00246A33" w:rsidP="00325F4A">
            <w:pPr>
              <w:rPr>
                <w:sz w:val="20"/>
                <w:szCs w:val="20"/>
              </w:rPr>
            </w:pPr>
          </w:p>
        </w:tc>
      </w:tr>
      <w:tr w:rsidR="00246A33" w:rsidRPr="00C15F20" w:rsidTr="00325F4A">
        <w:trPr>
          <w:trHeight w:val="340"/>
        </w:trPr>
        <w:tc>
          <w:tcPr>
            <w:tcW w:w="1946" w:type="dxa"/>
          </w:tcPr>
          <w:p w:rsidR="00246A33" w:rsidRPr="00C15F20" w:rsidRDefault="00246A33" w:rsidP="00325F4A">
            <w:pPr>
              <w:rPr>
                <w:sz w:val="20"/>
                <w:szCs w:val="20"/>
              </w:rPr>
            </w:pPr>
          </w:p>
        </w:tc>
        <w:tc>
          <w:tcPr>
            <w:tcW w:w="1701" w:type="dxa"/>
          </w:tcPr>
          <w:p w:rsidR="00246A33" w:rsidRPr="00C15F20" w:rsidRDefault="00246A33" w:rsidP="00325F4A">
            <w:pPr>
              <w:rPr>
                <w:sz w:val="20"/>
                <w:szCs w:val="20"/>
              </w:rPr>
            </w:pPr>
          </w:p>
        </w:tc>
        <w:tc>
          <w:tcPr>
            <w:tcW w:w="1701" w:type="dxa"/>
          </w:tcPr>
          <w:p w:rsidR="00246A33" w:rsidRPr="00C15F20" w:rsidRDefault="00246A33" w:rsidP="00325F4A">
            <w:pPr>
              <w:rPr>
                <w:sz w:val="20"/>
                <w:szCs w:val="20"/>
              </w:rPr>
            </w:pPr>
          </w:p>
        </w:tc>
      </w:tr>
      <w:tr w:rsidR="00246A33" w:rsidRPr="00C15F20" w:rsidTr="00325F4A">
        <w:trPr>
          <w:trHeight w:val="340"/>
        </w:trPr>
        <w:tc>
          <w:tcPr>
            <w:tcW w:w="1946" w:type="dxa"/>
            <w:tcBorders>
              <w:left w:val="nil"/>
              <w:bottom w:val="nil"/>
            </w:tcBorders>
            <w:vAlign w:val="center"/>
          </w:tcPr>
          <w:p w:rsidR="00246A33" w:rsidRPr="00C15F20" w:rsidRDefault="00246A33" w:rsidP="00325F4A">
            <w:pPr>
              <w:jc w:val="right"/>
              <w:rPr>
                <w:sz w:val="20"/>
                <w:szCs w:val="20"/>
              </w:rPr>
            </w:pPr>
            <w:r w:rsidRPr="00C15F20">
              <w:rPr>
                <w:sz w:val="20"/>
                <w:szCs w:val="20"/>
              </w:rPr>
              <w:t>Total:</w:t>
            </w:r>
          </w:p>
        </w:tc>
        <w:tc>
          <w:tcPr>
            <w:tcW w:w="1701" w:type="dxa"/>
          </w:tcPr>
          <w:p w:rsidR="00246A33" w:rsidRPr="00C15F20" w:rsidRDefault="00246A33" w:rsidP="00325F4A">
            <w:pPr>
              <w:rPr>
                <w:sz w:val="20"/>
                <w:szCs w:val="20"/>
              </w:rPr>
            </w:pPr>
          </w:p>
        </w:tc>
        <w:tc>
          <w:tcPr>
            <w:tcW w:w="1701" w:type="dxa"/>
          </w:tcPr>
          <w:p w:rsidR="00246A33" w:rsidRPr="00C15F20" w:rsidRDefault="00246A33" w:rsidP="00325F4A">
            <w:pPr>
              <w:rPr>
                <w:sz w:val="20"/>
                <w:szCs w:val="20"/>
              </w:rPr>
            </w:pPr>
          </w:p>
        </w:tc>
      </w:tr>
    </w:tbl>
    <w:p w:rsidR="00246A33" w:rsidRDefault="00246A33" w:rsidP="00246A33"/>
    <w:p w:rsidR="00246A33" w:rsidRDefault="00246A33" w:rsidP="00246A33"/>
    <w:p w:rsidR="00246A33" w:rsidRDefault="00246A33" w:rsidP="00246A33"/>
    <w:p w:rsidR="00246A33" w:rsidRDefault="00246A33" w:rsidP="00246A33"/>
    <w:p w:rsidR="00246A33" w:rsidRDefault="00246A33" w:rsidP="00246A33">
      <w:pPr>
        <w:pStyle w:val="BodyText2"/>
        <w:widowControl w:val="0"/>
        <w:numPr>
          <w:ilvl w:val="0"/>
          <w:numId w:val="2"/>
        </w:numPr>
        <w:spacing w:after="0" w:line="240" w:lineRule="auto"/>
        <w:rPr>
          <w:rFonts w:cs="Arial"/>
        </w:rPr>
      </w:pPr>
      <w:r w:rsidRPr="00897FDF">
        <w:rPr>
          <w:rFonts w:cs="Arial"/>
        </w:rPr>
        <w:t>The</w:t>
      </w:r>
      <w:r>
        <w:rPr>
          <w:rFonts w:cs="Arial"/>
        </w:rPr>
        <w:t xml:space="preserve"> number of members remaining in the transferor fund upon the completion of scheme of transfer is as follows:</w:t>
      </w:r>
    </w:p>
    <w:p w:rsidR="00246A33" w:rsidRDefault="00246A33" w:rsidP="00246A33">
      <w:pPr>
        <w:pStyle w:val="BodyText2"/>
        <w:widowControl w:val="0"/>
        <w:spacing w:after="0" w:line="240" w:lineRule="auto"/>
        <w:ind w:left="720"/>
        <w:rPr>
          <w:rFonts w:cs="Arial"/>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3"/>
        <w:gridCol w:w="1559"/>
      </w:tblGrid>
      <w:tr w:rsidR="00246A33" w:rsidRPr="00C15F20" w:rsidTr="00325F4A">
        <w:trPr>
          <w:trHeight w:val="340"/>
        </w:trPr>
        <w:tc>
          <w:tcPr>
            <w:tcW w:w="3363" w:type="dxa"/>
            <w:vAlign w:val="center"/>
          </w:tcPr>
          <w:p w:rsidR="00246A33" w:rsidRPr="00C15F20" w:rsidRDefault="00246A33" w:rsidP="00325F4A">
            <w:pPr>
              <w:jc w:val="left"/>
              <w:rPr>
                <w:sz w:val="20"/>
                <w:szCs w:val="20"/>
              </w:rPr>
            </w:pPr>
            <w:r w:rsidRPr="00C15F20">
              <w:rPr>
                <w:sz w:val="20"/>
                <w:szCs w:val="20"/>
              </w:rPr>
              <w:t xml:space="preserve">Active members </w:t>
            </w:r>
          </w:p>
        </w:tc>
        <w:tc>
          <w:tcPr>
            <w:tcW w:w="1559" w:type="dxa"/>
            <w:vAlign w:val="center"/>
          </w:tcPr>
          <w:p w:rsidR="00246A33" w:rsidRPr="00C15F20" w:rsidRDefault="00246A33" w:rsidP="00325F4A">
            <w:pPr>
              <w:jc w:val="left"/>
              <w:rPr>
                <w:sz w:val="20"/>
                <w:szCs w:val="20"/>
              </w:rPr>
            </w:pPr>
          </w:p>
        </w:tc>
      </w:tr>
      <w:tr w:rsidR="00246A33" w:rsidRPr="00C15F20" w:rsidTr="00325F4A">
        <w:trPr>
          <w:trHeight w:val="340"/>
        </w:trPr>
        <w:tc>
          <w:tcPr>
            <w:tcW w:w="3363" w:type="dxa"/>
            <w:vAlign w:val="center"/>
          </w:tcPr>
          <w:p w:rsidR="00246A33" w:rsidRPr="00C15F20" w:rsidRDefault="00246A33" w:rsidP="00325F4A">
            <w:pPr>
              <w:jc w:val="left"/>
              <w:rPr>
                <w:sz w:val="20"/>
                <w:szCs w:val="20"/>
              </w:rPr>
            </w:pPr>
            <w:r w:rsidRPr="00CA103E">
              <w:rPr>
                <w:sz w:val="20"/>
                <w:szCs w:val="20"/>
              </w:rPr>
              <w:t>Paid-up members</w:t>
            </w:r>
          </w:p>
        </w:tc>
        <w:tc>
          <w:tcPr>
            <w:tcW w:w="1559" w:type="dxa"/>
            <w:vAlign w:val="center"/>
          </w:tcPr>
          <w:p w:rsidR="00246A33" w:rsidRPr="00C15F20" w:rsidRDefault="00246A33" w:rsidP="00325F4A">
            <w:pPr>
              <w:jc w:val="left"/>
              <w:rPr>
                <w:sz w:val="20"/>
                <w:szCs w:val="20"/>
              </w:rPr>
            </w:pPr>
          </w:p>
        </w:tc>
      </w:tr>
      <w:tr w:rsidR="00246A33" w:rsidRPr="00C15F20" w:rsidTr="00325F4A">
        <w:trPr>
          <w:trHeight w:val="340"/>
        </w:trPr>
        <w:tc>
          <w:tcPr>
            <w:tcW w:w="3363" w:type="dxa"/>
            <w:vAlign w:val="center"/>
          </w:tcPr>
          <w:p w:rsidR="00246A33" w:rsidRPr="00C15F20" w:rsidRDefault="00246A33" w:rsidP="00325F4A">
            <w:pPr>
              <w:jc w:val="left"/>
              <w:rPr>
                <w:sz w:val="20"/>
                <w:szCs w:val="20"/>
              </w:rPr>
            </w:pPr>
            <w:r>
              <w:rPr>
                <w:sz w:val="20"/>
                <w:szCs w:val="20"/>
              </w:rPr>
              <w:t xml:space="preserve">Deferred </w:t>
            </w:r>
            <w:r w:rsidRPr="00C15F20">
              <w:rPr>
                <w:sz w:val="20"/>
                <w:szCs w:val="20"/>
              </w:rPr>
              <w:t>Pensioners</w:t>
            </w:r>
          </w:p>
        </w:tc>
        <w:tc>
          <w:tcPr>
            <w:tcW w:w="1559" w:type="dxa"/>
            <w:vAlign w:val="center"/>
          </w:tcPr>
          <w:p w:rsidR="00246A33" w:rsidRPr="00C15F20" w:rsidRDefault="00246A33" w:rsidP="00325F4A">
            <w:pPr>
              <w:jc w:val="left"/>
              <w:rPr>
                <w:sz w:val="20"/>
                <w:szCs w:val="20"/>
              </w:rPr>
            </w:pPr>
          </w:p>
        </w:tc>
      </w:tr>
      <w:tr w:rsidR="00246A33" w:rsidRPr="00C15F20" w:rsidTr="00325F4A">
        <w:trPr>
          <w:trHeight w:val="340"/>
        </w:trPr>
        <w:tc>
          <w:tcPr>
            <w:tcW w:w="3363" w:type="dxa"/>
            <w:vAlign w:val="center"/>
          </w:tcPr>
          <w:p w:rsidR="00246A33" w:rsidRPr="00C15F20" w:rsidRDefault="00246A33" w:rsidP="00325F4A">
            <w:pPr>
              <w:jc w:val="left"/>
              <w:rPr>
                <w:sz w:val="20"/>
                <w:szCs w:val="20"/>
              </w:rPr>
            </w:pPr>
            <w:r>
              <w:rPr>
                <w:sz w:val="20"/>
                <w:szCs w:val="20"/>
              </w:rPr>
              <w:t>P</w:t>
            </w:r>
            <w:r w:rsidRPr="00C15F20">
              <w:rPr>
                <w:sz w:val="20"/>
                <w:szCs w:val="20"/>
              </w:rPr>
              <w:t>ensioners</w:t>
            </w:r>
          </w:p>
        </w:tc>
        <w:tc>
          <w:tcPr>
            <w:tcW w:w="1559" w:type="dxa"/>
            <w:vAlign w:val="center"/>
          </w:tcPr>
          <w:p w:rsidR="00246A33" w:rsidRPr="00C15F20" w:rsidRDefault="00246A33" w:rsidP="00325F4A">
            <w:pPr>
              <w:jc w:val="left"/>
              <w:rPr>
                <w:sz w:val="20"/>
                <w:szCs w:val="20"/>
              </w:rPr>
            </w:pPr>
          </w:p>
        </w:tc>
      </w:tr>
      <w:tr w:rsidR="00246A33" w:rsidRPr="00C15F20" w:rsidTr="00325F4A">
        <w:trPr>
          <w:trHeight w:val="340"/>
        </w:trPr>
        <w:tc>
          <w:tcPr>
            <w:tcW w:w="3363" w:type="dxa"/>
            <w:tcBorders>
              <w:bottom w:val="single" w:sz="4" w:space="0" w:color="auto"/>
            </w:tcBorders>
            <w:vAlign w:val="center"/>
          </w:tcPr>
          <w:p w:rsidR="00246A33" w:rsidRPr="00C15F20" w:rsidRDefault="00246A33" w:rsidP="00325F4A">
            <w:pPr>
              <w:jc w:val="left"/>
              <w:rPr>
                <w:sz w:val="20"/>
                <w:szCs w:val="20"/>
              </w:rPr>
            </w:pPr>
            <w:r w:rsidRPr="00C15F20">
              <w:rPr>
                <w:sz w:val="20"/>
                <w:szCs w:val="20"/>
              </w:rPr>
              <w:t>Unclaimed benefits</w:t>
            </w:r>
            <w:r>
              <w:rPr>
                <w:sz w:val="20"/>
                <w:szCs w:val="20"/>
              </w:rPr>
              <w:t xml:space="preserve"> (non –surplus)</w:t>
            </w:r>
          </w:p>
        </w:tc>
        <w:tc>
          <w:tcPr>
            <w:tcW w:w="1559" w:type="dxa"/>
            <w:vAlign w:val="center"/>
          </w:tcPr>
          <w:p w:rsidR="00246A33" w:rsidRPr="00C15F20" w:rsidRDefault="00246A33" w:rsidP="00325F4A">
            <w:pPr>
              <w:jc w:val="left"/>
              <w:rPr>
                <w:sz w:val="20"/>
                <w:szCs w:val="20"/>
              </w:rPr>
            </w:pPr>
          </w:p>
        </w:tc>
      </w:tr>
      <w:tr w:rsidR="00246A33" w:rsidRPr="00C15F20" w:rsidTr="00325F4A">
        <w:trPr>
          <w:trHeight w:val="340"/>
        </w:trPr>
        <w:tc>
          <w:tcPr>
            <w:tcW w:w="3363" w:type="dxa"/>
            <w:tcBorders>
              <w:bottom w:val="single" w:sz="4" w:space="0" w:color="auto"/>
            </w:tcBorders>
            <w:vAlign w:val="center"/>
          </w:tcPr>
          <w:p w:rsidR="00246A33" w:rsidRPr="00C15F20" w:rsidRDefault="00246A33" w:rsidP="00325F4A">
            <w:pPr>
              <w:jc w:val="left"/>
              <w:rPr>
                <w:sz w:val="20"/>
                <w:szCs w:val="20"/>
              </w:rPr>
            </w:pPr>
            <w:r>
              <w:rPr>
                <w:sz w:val="20"/>
                <w:szCs w:val="20"/>
              </w:rPr>
              <w:t>Unclaimed 15B surplus benefits</w:t>
            </w:r>
          </w:p>
        </w:tc>
        <w:tc>
          <w:tcPr>
            <w:tcW w:w="1559" w:type="dxa"/>
            <w:vAlign w:val="center"/>
          </w:tcPr>
          <w:p w:rsidR="00246A33" w:rsidRPr="00C15F20" w:rsidRDefault="00246A33" w:rsidP="00325F4A">
            <w:pPr>
              <w:jc w:val="left"/>
              <w:rPr>
                <w:sz w:val="20"/>
                <w:szCs w:val="20"/>
              </w:rPr>
            </w:pPr>
          </w:p>
        </w:tc>
      </w:tr>
      <w:tr w:rsidR="00246A33" w:rsidRPr="00C15F20" w:rsidTr="00325F4A">
        <w:trPr>
          <w:trHeight w:val="340"/>
        </w:trPr>
        <w:tc>
          <w:tcPr>
            <w:tcW w:w="3363" w:type="dxa"/>
            <w:tcBorders>
              <w:left w:val="nil"/>
              <w:bottom w:val="nil"/>
            </w:tcBorders>
            <w:vAlign w:val="center"/>
          </w:tcPr>
          <w:p w:rsidR="00246A33" w:rsidRPr="00C15F20" w:rsidRDefault="00246A33" w:rsidP="00325F4A">
            <w:pPr>
              <w:jc w:val="right"/>
              <w:rPr>
                <w:sz w:val="20"/>
                <w:szCs w:val="20"/>
              </w:rPr>
            </w:pPr>
            <w:r w:rsidRPr="00C15F20">
              <w:rPr>
                <w:sz w:val="20"/>
                <w:szCs w:val="20"/>
              </w:rPr>
              <w:t>Total:</w:t>
            </w:r>
          </w:p>
        </w:tc>
        <w:tc>
          <w:tcPr>
            <w:tcW w:w="1559" w:type="dxa"/>
            <w:vAlign w:val="center"/>
          </w:tcPr>
          <w:p w:rsidR="00246A33" w:rsidRPr="00C15F20" w:rsidRDefault="00246A33" w:rsidP="00325F4A">
            <w:pPr>
              <w:jc w:val="left"/>
              <w:rPr>
                <w:sz w:val="20"/>
                <w:szCs w:val="20"/>
              </w:rPr>
            </w:pPr>
          </w:p>
        </w:tc>
      </w:tr>
    </w:tbl>
    <w:p w:rsidR="00246A33" w:rsidRDefault="00246A33" w:rsidP="00246A33"/>
    <w:p w:rsidR="00246A33" w:rsidRDefault="00246A33" w:rsidP="00246A33"/>
    <w:p w:rsidR="00246A33" w:rsidRDefault="00246A33" w:rsidP="00246A33"/>
    <w:p w:rsidR="00246A33" w:rsidRDefault="00246A33" w:rsidP="00246A33"/>
    <w:p w:rsidR="00246A33" w:rsidRDefault="00246A33" w:rsidP="00246A33"/>
    <w:p w:rsidR="00246A33" w:rsidRDefault="00246A33" w:rsidP="00246A33"/>
    <w:p w:rsidR="00246A33" w:rsidRDefault="00246A33" w:rsidP="00246A33"/>
    <w:p w:rsidR="00246A33" w:rsidRDefault="00246A33" w:rsidP="00246A33"/>
    <w:p w:rsidR="00246A33" w:rsidRDefault="00246A33" w:rsidP="00246A33"/>
    <w:p w:rsidR="00246A33" w:rsidRDefault="00246A33" w:rsidP="00246A33"/>
    <w:p w:rsidR="00246A33" w:rsidRDefault="00246A33" w:rsidP="00246A33"/>
    <w:p w:rsidR="00246A33" w:rsidRDefault="00246A33" w:rsidP="00246A33">
      <w:pPr>
        <w:pStyle w:val="Level1"/>
        <w:widowControl/>
        <w:numPr>
          <w:ilvl w:val="0"/>
          <w:numId w:val="2"/>
        </w:numPr>
        <w:outlineLvl w:val="9"/>
        <w:rPr>
          <w:snapToGrid/>
          <w:szCs w:val="24"/>
          <w:lang w:val="en-GB"/>
        </w:rPr>
      </w:pPr>
      <w:r>
        <w:rPr>
          <w:snapToGrid/>
          <w:szCs w:val="24"/>
          <w:lang w:val="en-GB"/>
        </w:rPr>
        <w:lastRenderedPageBreak/>
        <w:t>T</w:t>
      </w:r>
      <w:r w:rsidRPr="009659D5">
        <w:rPr>
          <w:snapToGrid/>
          <w:szCs w:val="24"/>
          <w:lang w:val="en-GB"/>
        </w:rPr>
        <w:t xml:space="preserve">he </w:t>
      </w:r>
      <w:r>
        <w:rPr>
          <w:snapToGrid/>
          <w:szCs w:val="24"/>
          <w:lang w:val="en-GB"/>
        </w:rPr>
        <w:t xml:space="preserve">following shares of the member surplus account and reserve accounts were transferred </w:t>
      </w:r>
      <w:r w:rsidRPr="009659D5">
        <w:rPr>
          <w:snapToGrid/>
          <w:szCs w:val="24"/>
          <w:lang w:val="en-GB"/>
        </w:rPr>
        <w:t xml:space="preserve">: </w:t>
      </w:r>
    </w:p>
    <w:p w:rsidR="00246A33" w:rsidRPr="00D875DA" w:rsidRDefault="00246A33" w:rsidP="00246A33">
      <w:pPr>
        <w:pStyle w:val="Level1"/>
        <w:widowControl/>
        <w:ind w:left="360" w:firstLine="0"/>
        <w:outlineLvl w:val="9"/>
        <w:rPr>
          <w:snapToGrid/>
          <w:szCs w:val="24"/>
          <w:lang w:val="en-GB"/>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977"/>
        <w:gridCol w:w="1701"/>
        <w:gridCol w:w="1701"/>
        <w:gridCol w:w="1559"/>
      </w:tblGrid>
      <w:tr w:rsidR="00246A33" w:rsidRPr="000C539D" w:rsidTr="00325F4A">
        <w:trPr>
          <w:cantSplit/>
          <w:trHeight w:hRule="exact" w:val="340"/>
        </w:trPr>
        <w:tc>
          <w:tcPr>
            <w:tcW w:w="817" w:type="dxa"/>
            <w:tcBorders>
              <w:top w:val="nil"/>
              <w:left w:val="nil"/>
              <w:bottom w:val="nil"/>
              <w:right w:val="nil"/>
            </w:tcBorders>
          </w:tcPr>
          <w:p w:rsidR="00246A33" w:rsidRPr="000C539D" w:rsidRDefault="00246A33" w:rsidP="00325F4A">
            <w:pPr>
              <w:pStyle w:val="BodyText2"/>
              <w:tabs>
                <w:tab w:val="num" w:pos="720"/>
              </w:tabs>
              <w:ind w:left="-787"/>
              <w:rPr>
                <w:rFonts w:cs="Arial"/>
                <w:bCs/>
                <w:sz w:val="20"/>
                <w:szCs w:val="20"/>
              </w:rPr>
            </w:pPr>
          </w:p>
        </w:tc>
        <w:tc>
          <w:tcPr>
            <w:tcW w:w="2977" w:type="dxa"/>
            <w:tcBorders>
              <w:top w:val="nil"/>
              <w:left w:val="nil"/>
            </w:tcBorders>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c>
          <w:tcPr>
            <w:tcW w:w="3402" w:type="dxa"/>
            <w:gridSpan w:val="2"/>
            <w:vAlign w:val="center"/>
          </w:tcPr>
          <w:p w:rsidR="00246A33" w:rsidRDefault="00246A33" w:rsidP="00325F4A">
            <w:pPr>
              <w:pStyle w:val="BodyText2"/>
              <w:tabs>
                <w:tab w:val="num" w:pos="720"/>
              </w:tabs>
              <w:spacing w:after="0" w:line="240" w:lineRule="auto"/>
              <w:jc w:val="center"/>
              <w:rPr>
                <w:rFonts w:cs="Arial"/>
                <w:bCs/>
                <w:sz w:val="20"/>
                <w:szCs w:val="20"/>
              </w:rPr>
            </w:pPr>
            <w:r>
              <w:rPr>
                <w:rFonts w:cs="Arial"/>
                <w:bCs/>
                <w:sz w:val="20"/>
                <w:szCs w:val="20"/>
              </w:rPr>
              <w:t>Account balance as at:</w:t>
            </w:r>
          </w:p>
        </w:tc>
        <w:tc>
          <w:tcPr>
            <w:tcW w:w="1559" w:type="dxa"/>
            <w:tcBorders>
              <w:top w:val="nil"/>
              <w:right w:val="nil"/>
            </w:tcBorders>
          </w:tcPr>
          <w:p w:rsidR="00246A33" w:rsidRDefault="00246A33" w:rsidP="00325F4A">
            <w:pPr>
              <w:pStyle w:val="BodyText2"/>
              <w:tabs>
                <w:tab w:val="num" w:pos="720"/>
              </w:tabs>
              <w:spacing w:after="0" w:line="240" w:lineRule="auto"/>
              <w:jc w:val="center"/>
              <w:rPr>
                <w:rFonts w:cs="Arial"/>
                <w:bCs/>
                <w:sz w:val="20"/>
                <w:szCs w:val="20"/>
              </w:rPr>
            </w:pPr>
          </w:p>
        </w:tc>
      </w:tr>
      <w:tr w:rsidR="00246A33" w:rsidRPr="000C539D" w:rsidTr="00325F4A">
        <w:trPr>
          <w:cantSplit/>
          <w:trHeight w:hRule="exact" w:val="815"/>
        </w:trPr>
        <w:tc>
          <w:tcPr>
            <w:tcW w:w="817" w:type="dxa"/>
            <w:tcBorders>
              <w:top w:val="nil"/>
              <w:left w:val="nil"/>
              <w:bottom w:val="nil"/>
            </w:tcBorders>
          </w:tcPr>
          <w:p w:rsidR="00246A33" w:rsidRPr="000C539D" w:rsidRDefault="00246A33" w:rsidP="00325F4A">
            <w:pPr>
              <w:pStyle w:val="BodyText2"/>
              <w:tabs>
                <w:tab w:val="num" w:pos="720"/>
              </w:tabs>
              <w:ind w:left="-787"/>
              <w:rPr>
                <w:rFonts w:cs="Arial"/>
                <w:bCs/>
                <w:sz w:val="20"/>
                <w:szCs w:val="20"/>
              </w:rPr>
            </w:pPr>
          </w:p>
        </w:tc>
        <w:tc>
          <w:tcPr>
            <w:tcW w:w="2977"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r w:rsidRPr="000C539D">
              <w:rPr>
                <w:rFonts w:cs="Arial"/>
                <w:bCs/>
                <w:sz w:val="20"/>
                <w:szCs w:val="20"/>
              </w:rPr>
              <w:t>Account:</w:t>
            </w: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r>
              <w:rPr>
                <w:rFonts w:cs="Arial"/>
                <w:bCs/>
                <w:sz w:val="20"/>
                <w:szCs w:val="20"/>
              </w:rPr>
              <w:t>Start of transfer period</w:t>
            </w: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r>
              <w:rPr>
                <w:rFonts w:cs="Arial"/>
                <w:bCs/>
                <w:sz w:val="20"/>
                <w:szCs w:val="20"/>
              </w:rPr>
              <w:t>End of transfer period</w:t>
            </w:r>
          </w:p>
        </w:tc>
        <w:tc>
          <w:tcPr>
            <w:tcW w:w="1559" w:type="dxa"/>
            <w:vAlign w:val="center"/>
          </w:tcPr>
          <w:p w:rsidR="00246A33" w:rsidRDefault="00246A33" w:rsidP="00325F4A">
            <w:pPr>
              <w:pStyle w:val="BodyText2"/>
              <w:tabs>
                <w:tab w:val="num" w:pos="720"/>
              </w:tabs>
              <w:spacing w:after="0" w:line="240" w:lineRule="auto"/>
              <w:jc w:val="left"/>
              <w:rPr>
                <w:rFonts w:cs="Arial"/>
                <w:bCs/>
                <w:sz w:val="20"/>
                <w:szCs w:val="20"/>
              </w:rPr>
            </w:pPr>
            <w:r>
              <w:rPr>
                <w:rFonts w:cs="Arial"/>
                <w:bCs/>
                <w:sz w:val="20"/>
                <w:szCs w:val="20"/>
              </w:rPr>
              <w:t>Amounts transferred</w:t>
            </w:r>
          </w:p>
        </w:tc>
      </w:tr>
      <w:tr w:rsidR="00246A33" w:rsidRPr="000C539D" w:rsidTr="00325F4A">
        <w:trPr>
          <w:cantSplit/>
          <w:trHeight w:hRule="exact" w:val="340"/>
        </w:trPr>
        <w:tc>
          <w:tcPr>
            <w:tcW w:w="817" w:type="dxa"/>
            <w:tcBorders>
              <w:top w:val="nil"/>
              <w:left w:val="nil"/>
              <w:bottom w:val="nil"/>
            </w:tcBorders>
          </w:tcPr>
          <w:p w:rsidR="00246A33" w:rsidRPr="000C539D" w:rsidRDefault="00246A33" w:rsidP="00325F4A">
            <w:pPr>
              <w:pStyle w:val="BodyText2"/>
              <w:tabs>
                <w:tab w:val="num" w:pos="720"/>
              </w:tabs>
              <w:spacing w:line="240" w:lineRule="auto"/>
              <w:rPr>
                <w:rFonts w:cs="Arial"/>
                <w:bCs/>
                <w:sz w:val="20"/>
                <w:szCs w:val="20"/>
              </w:rPr>
            </w:pPr>
          </w:p>
        </w:tc>
        <w:tc>
          <w:tcPr>
            <w:tcW w:w="2977"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r w:rsidRPr="000C539D">
              <w:rPr>
                <w:rFonts w:cs="Arial"/>
                <w:bCs/>
                <w:sz w:val="20"/>
                <w:szCs w:val="20"/>
              </w:rPr>
              <w:t>Investment reserve account</w:t>
            </w:r>
            <w:r>
              <w:rPr>
                <w:rFonts w:cs="Arial"/>
                <w:bCs/>
                <w:sz w:val="20"/>
                <w:szCs w:val="20"/>
              </w:rPr>
              <w:t>:</w:t>
            </w: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c>
          <w:tcPr>
            <w:tcW w:w="1559"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r>
      <w:tr w:rsidR="00246A33" w:rsidRPr="000C539D" w:rsidTr="00325F4A">
        <w:trPr>
          <w:cantSplit/>
          <w:trHeight w:hRule="exact" w:val="340"/>
        </w:trPr>
        <w:tc>
          <w:tcPr>
            <w:tcW w:w="817" w:type="dxa"/>
            <w:tcBorders>
              <w:top w:val="nil"/>
              <w:left w:val="nil"/>
              <w:bottom w:val="nil"/>
            </w:tcBorders>
          </w:tcPr>
          <w:p w:rsidR="00246A33" w:rsidRPr="000C539D" w:rsidRDefault="00246A33" w:rsidP="00325F4A">
            <w:pPr>
              <w:pStyle w:val="BodyText2"/>
              <w:tabs>
                <w:tab w:val="num" w:pos="720"/>
              </w:tabs>
              <w:spacing w:line="240" w:lineRule="auto"/>
              <w:rPr>
                <w:rFonts w:cs="Arial"/>
                <w:bCs/>
                <w:sz w:val="20"/>
                <w:szCs w:val="20"/>
              </w:rPr>
            </w:pPr>
          </w:p>
        </w:tc>
        <w:tc>
          <w:tcPr>
            <w:tcW w:w="2977"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r>
              <w:rPr>
                <w:rFonts w:cs="Arial"/>
                <w:bCs/>
                <w:sz w:val="20"/>
                <w:szCs w:val="20"/>
              </w:rPr>
              <w:t>Solvency reserve account:</w:t>
            </w: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c>
          <w:tcPr>
            <w:tcW w:w="1559"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r>
      <w:tr w:rsidR="00246A33" w:rsidRPr="000C539D" w:rsidTr="00325F4A">
        <w:trPr>
          <w:cantSplit/>
          <w:trHeight w:hRule="exact" w:val="340"/>
        </w:trPr>
        <w:tc>
          <w:tcPr>
            <w:tcW w:w="817" w:type="dxa"/>
            <w:tcBorders>
              <w:top w:val="nil"/>
              <w:left w:val="nil"/>
              <w:bottom w:val="nil"/>
            </w:tcBorders>
          </w:tcPr>
          <w:p w:rsidR="00246A33" w:rsidRPr="000C539D" w:rsidRDefault="00246A33" w:rsidP="00325F4A">
            <w:pPr>
              <w:pStyle w:val="BodyText2"/>
              <w:tabs>
                <w:tab w:val="num" w:pos="720"/>
              </w:tabs>
              <w:spacing w:line="240" w:lineRule="auto"/>
              <w:rPr>
                <w:rFonts w:cs="Arial"/>
                <w:bCs/>
                <w:sz w:val="20"/>
                <w:szCs w:val="20"/>
              </w:rPr>
            </w:pPr>
          </w:p>
        </w:tc>
        <w:tc>
          <w:tcPr>
            <w:tcW w:w="2977"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r w:rsidRPr="000C539D">
              <w:rPr>
                <w:rFonts w:cs="Arial"/>
                <w:bCs/>
                <w:sz w:val="20"/>
                <w:szCs w:val="20"/>
              </w:rPr>
              <w:t>Member surplus account</w:t>
            </w:r>
            <w:r>
              <w:rPr>
                <w:rFonts w:cs="Arial"/>
                <w:bCs/>
                <w:sz w:val="20"/>
                <w:szCs w:val="20"/>
              </w:rPr>
              <w:t>:</w:t>
            </w: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c>
          <w:tcPr>
            <w:tcW w:w="1559"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r>
      <w:tr w:rsidR="00246A33" w:rsidRPr="000C539D" w:rsidTr="00325F4A">
        <w:trPr>
          <w:cantSplit/>
          <w:trHeight w:hRule="exact" w:val="1015"/>
        </w:trPr>
        <w:tc>
          <w:tcPr>
            <w:tcW w:w="817" w:type="dxa"/>
            <w:tcBorders>
              <w:top w:val="nil"/>
              <w:left w:val="nil"/>
              <w:bottom w:val="nil"/>
            </w:tcBorders>
          </w:tcPr>
          <w:p w:rsidR="00246A33" w:rsidRPr="000C539D" w:rsidRDefault="00246A33" w:rsidP="00325F4A">
            <w:pPr>
              <w:pStyle w:val="BodyText2"/>
              <w:tabs>
                <w:tab w:val="num" w:pos="720"/>
              </w:tabs>
              <w:spacing w:line="240" w:lineRule="auto"/>
              <w:rPr>
                <w:rFonts w:cs="Arial"/>
                <w:bCs/>
                <w:sz w:val="20"/>
                <w:szCs w:val="20"/>
              </w:rPr>
            </w:pPr>
          </w:p>
        </w:tc>
        <w:tc>
          <w:tcPr>
            <w:tcW w:w="2977"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r w:rsidRPr="000C539D">
              <w:rPr>
                <w:rFonts w:cs="Arial"/>
                <w:bCs/>
                <w:sz w:val="20"/>
                <w:szCs w:val="20"/>
              </w:rPr>
              <w:t xml:space="preserve">Contingency reserve accounts: </w:t>
            </w:r>
          </w:p>
          <w:p w:rsidR="00246A33" w:rsidRPr="000C539D" w:rsidRDefault="00246A33" w:rsidP="00325F4A">
            <w:pPr>
              <w:pStyle w:val="BodyText2"/>
              <w:tabs>
                <w:tab w:val="num" w:pos="720"/>
              </w:tabs>
              <w:spacing w:after="0" w:line="240" w:lineRule="auto"/>
              <w:jc w:val="left"/>
              <w:rPr>
                <w:rFonts w:cs="Arial"/>
                <w:bCs/>
                <w:sz w:val="20"/>
                <w:szCs w:val="20"/>
              </w:rPr>
            </w:pPr>
            <w:r>
              <w:rPr>
                <w:rFonts w:cs="Arial"/>
                <w:bCs/>
                <w:sz w:val="20"/>
                <w:szCs w:val="20"/>
              </w:rPr>
              <w:t>1)</w:t>
            </w:r>
          </w:p>
          <w:p w:rsidR="00246A33" w:rsidRPr="000C539D" w:rsidRDefault="00246A33" w:rsidP="00325F4A">
            <w:pPr>
              <w:pStyle w:val="BodyText2"/>
              <w:tabs>
                <w:tab w:val="num" w:pos="720"/>
              </w:tabs>
              <w:spacing w:after="0" w:line="240" w:lineRule="auto"/>
              <w:jc w:val="left"/>
              <w:rPr>
                <w:rFonts w:cs="Arial"/>
                <w:bCs/>
                <w:sz w:val="20"/>
                <w:szCs w:val="20"/>
              </w:rPr>
            </w:pPr>
            <w:r>
              <w:rPr>
                <w:rFonts w:cs="Arial"/>
                <w:bCs/>
                <w:sz w:val="20"/>
                <w:szCs w:val="20"/>
              </w:rPr>
              <w:t>2)</w:t>
            </w:r>
          </w:p>
          <w:p w:rsidR="00246A33" w:rsidRPr="000C539D" w:rsidRDefault="00246A33" w:rsidP="00325F4A">
            <w:pPr>
              <w:pStyle w:val="BodyText2"/>
              <w:tabs>
                <w:tab w:val="num" w:pos="720"/>
              </w:tabs>
              <w:spacing w:after="0" w:line="240" w:lineRule="auto"/>
              <w:jc w:val="left"/>
              <w:rPr>
                <w:rFonts w:cs="Arial"/>
                <w:bCs/>
                <w:sz w:val="20"/>
                <w:szCs w:val="20"/>
              </w:rPr>
            </w:pPr>
            <w:r>
              <w:rPr>
                <w:rFonts w:cs="Arial"/>
                <w:bCs/>
                <w:sz w:val="20"/>
                <w:szCs w:val="20"/>
              </w:rPr>
              <w:t>3)</w:t>
            </w: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c>
          <w:tcPr>
            <w:tcW w:w="1559"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r>
      <w:tr w:rsidR="00246A33" w:rsidRPr="000C539D" w:rsidTr="00325F4A">
        <w:trPr>
          <w:cantSplit/>
          <w:trHeight w:hRule="exact" w:val="340"/>
        </w:trPr>
        <w:tc>
          <w:tcPr>
            <w:tcW w:w="817" w:type="dxa"/>
            <w:tcBorders>
              <w:top w:val="nil"/>
              <w:left w:val="nil"/>
              <w:bottom w:val="nil"/>
              <w:right w:val="nil"/>
            </w:tcBorders>
          </w:tcPr>
          <w:p w:rsidR="00246A33" w:rsidRPr="000C539D" w:rsidRDefault="00246A33" w:rsidP="00325F4A">
            <w:pPr>
              <w:pStyle w:val="BodyText2"/>
              <w:tabs>
                <w:tab w:val="num" w:pos="720"/>
              </w:tabs>
              <w:spacing w:line="240" w:lineRule="auto"/>
              <w:rPr>
                <w:rFonts w:cs="Arial"/>
                <w:bCs/>
                <w:sz w:val="20"/>
                <w:szCs w:val="20"/>
              </w:rPr>
            </w:pPr>
          </w:p>
        </w:tc>
        <w:tc>
          <w:tcPr>
            <w:tcW w:w="2977" w:type="dxa"/>
            <w:tcBorders>
              <w:left w:val="nil"/>
              <w:bottom w:val="nil"/>
            </w:tcBorders>
            <w:vAlign w:val="center"/>
          </w:tcPr>
          <w:p w:rsidR="00246A33" w:rsidRPr="000C539D" w:rsidRDefault="00246A33" w:rsidP="00325F4A">
            <w:pPr>
              <w:pStyle w:val="BodyText2"/>
              <w:tabs>
                <w:tab w:val="num" w:pos="720"/>
              </w:tabs>
              <w:spacing w:after="0" w:line="240" w:lineRule="auto"/>
              <w:jc w:val="right"/>
              <w:rPr>
                <w:rFonts w:cs="Arial"/>
                <w:bCs/>
                <w:sz w:val="20"/>
                <w:szCs w:val="20"/>
              </w:rPr>
            </w:pPr>
            <w:r w:rsidRPr="000C539D">
              <w:rPr>
                <w:rFonts w:cs="Arial"/>
                <w:bCs/>
                <w:sz w:val="20"/>
                <w:szCs w:val="20"/>
              </w:rPr>
              <w:t>Total:</w:t>
            </w: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c>
          <w:tcPr>
            <w:tcW w:w="1701"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c>
          <w:tcPr>
            <w:tcW w:w="1559" w:type="dxa"/>
            <w:vAlign w:val="center"/>
          </w:tcPr>
          <w:p w:rsidR="00246A33" w:rsidRPr="000C539D" w:rsidRDefault="00246A33" w:rsidP="00325F4A">
            <w:pPr>
              <w:pStyle w:val="BodyText2"/>
              <w:tabs>
                <w:tab w:val="num" w:pos="720"/>
              </w:tabs>
              <w:spacing w:after="0" w:line="240" w:lineRule="auto"/>
              <w:jc w:val="left"/>
              <w:rPr>
                <w:rFonts w:cs="Arial"/>
                <w:bCs/>
                <w:sz w:val="20"/>
                <w:szCs w:val="20"/>
              </w:rPr>
            </w:pPr>
          </w:p>
        </w:tc>
      </w:tr>
    </w:tbl>
    <w:p w:rsidR="00246A33" w:rsidRDefault="00246A33" w:rsidP="00246A33">
      <w:pPr>
        <w:pStyle w:val="BodyText2"/>
        <w:tabs>
          <w:tab w:val="num" w:pos="720"/>
        </w:tabs>
        <w:spacing w:after="0" w:line="240" w:lineRule="auto"/>
        <w:ind w:firstLine="720"/>
        <w:rPr>
          <w:rFonts w:cs="Arial"/>
          <w:b/>
          <w:bCs/>
        </w:rPr>
      </w:pPr>
    </w:p>
    <w:p w:rsidR="00246A33" w:rsidRDefault="00246A33" w:rsidP="00246A33">
      <w:pPr>
        <w:pStyle w:val="Level1"/>
        <w:widowControl/>
        <w:ind w:firstLine="0"/>
        <w:outlineLvl w:val="9"/>
        <w:rPr>
          <w:rFonts w:cs="Arial"/>
          <w:bCs/>
          <w:lang w:val="en-GB"/>
        </w:rPr>
      </w:pPr>
    </w:p>
    <w:p w:rsidR="00246A33" w:rsidRDefault="00246A33" w:rsidP="00246A33">
      <w:pPr>
        <w:pStyle w:val="Level1"/>
        <w:widowControl/>
        <w:numPr>
          <w:ilvl w:val="0"/>
          <w:numId w:val="2"/>
        </w:numPr>
        <w:outlineLvl w:val="9"/>
        <w:rPr>
          <w:snapToGrid/>
          <w:szCs w:val="24"/>
          <w:lang w:val="en-GB"/>
        </w:rPr>
      </w:pPr>
      <w:r>
        <w:rPr>
          <w:snapToGrid/>
          <w:szCs w:val="24"/>
          <w:lang w:val="en-GB"/>
        </w:rPr>
        <w:t>T</w:t>
      </w:r>
      <w:r w:rsidRPr="009659D5">
        <w:rPr>
          <w:snapToGrid/>
          <w:szCs w:val="24"/>
          <w:lang w:val="en-GB"/>
        </w:rPr>
        <w:t xml:space="preserve">he </w:t>
      </w:r>
      <w:r>
        <w:rPr>
          <w:snapToGrid/>
          <w:szCs w:val="24"/>
          <w:lang w:val="en-GB"/>
        </w:rPr>
        <w:t>following unallocated assets were transferred with the pensioners: ……….</w:t>
      </w:r>
    </w:p>
    <w:p w:rsidR="00246A33" w:rsidRDefault="00246A33" w:rsidP="00246A33">
      <w:pPr>
        <w:pStyle w:val="Level1"/>
        <w:widowControl/>
        <w:ind w:firstLine="0"/>
        <w:outlineLvl w:val="9"/>
        <w:rPr>
          <w:snapToGrid/>
          <w:szCs w:val="24"/>
          <w:lang w:val="en-GB"/>
        </w:rPr>
      </w:pPr>
    </w:p>
    <w:p w:rsidR="00246A33" w:rsidRDefault="00246A33" w:rsidP="00246A33">
      <w:pPr>
        <w:pStyle w:val="Level1"/>
        <w:widowControl/>
        <w:numPr>
          <w:ilvl w:val="0"/>
          <w:numId w:val="2"/>
        </w:numPr>
        <w:outlineLvl w:val="9"/>
        <w:rPr>
          <w:snapToGrid/>
          <w:szCs w:val="24"/>
          <w:lang w:val="en-GB"/>
        </w:rPr>
      </w:pPr>
      <w:r>
        <w:rPr>
          <w:snapToGrid/>
          <w:szCs w:val="24"/>
          <w:lang w:val="en-GB"/>
        </w:rPr>
        <w:t xml:space="preserve">All pensioners were given at least 30 days to object to the scheme of transfer and all objections were considered: </w:t>
      </w:r>
    </w:p>
    <w:p w:rsidR="00246A33" w:rsidRDefault="00246A33" w:rsidP="00246A33">
      <w:pPr>
        <w:pStyle w:val="ListParagrap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
        <w:gridCol w:w="2126"/>
        <w:gridCol w:w="1418"/>
        <w:gridCol w:w="708"/>
        <w:gridCol w:w="1701"/>
        <w:gridCol w:w="1560"/>
      </w:tblGrid>
      <w:tr w:rsidR="00246A33" w:rsidRPr="004366FE" w:rsidTr="00325F4A">
        <w:trPr>
          <w:trHeight w:val="451"/>
        </w:trPr>
        <w:tc>
          <w:tcPr>
            <w:tcW w:w="239" w:type="dxa"/>
            <w:tcBorders>
              <w:top w:val="nil"/>
              <w:left w:val="nil"/>
              <w:bottom w:val="nil"/>
            </w:tcBorders>
          </w:tcPr>
          <w:p w:rsidR="00246A33" w:rsidRPr="004366FE" w:rsidRDefault="00246A33" w:rsidP="00325F4A">
            <w:pPr>
              <w:pStyle w:val="Level1"/>
              <w:widowControl/>
              <w:tabs>
                <w:tab w:val="left" w:pos="-1440"/>
              </w:tabs>
              <w:ind w:left="0" w:firstLine="0"/>
              <w:outlineLvl w:val="9"/>
              <w:rPr>
                <w:rFonts w:cs="Arial"/>
                <w:bCs/>
                <w:snapToGrid/>
                <w:sz w:val="20"/>
                <w:lang w:val="en-GB"/>
              </w:rPr>
            </w:pPr>
          </w:p>
        </w:tc>
        <w:tc>
          <w:tcPr>
            <w:tcW w:w="2126" w:type="dxa"/>
            <w:tcBorders>
              <w:right w:val="single" w:sz="4" w:space="0" w:color="auto"/>
            </w:tcBorders>
            <w:vAlign w:val="center"/>
          </w:tcPr>
          <w:p w:rsidR="00246A33" w:rsidRPr="004366FE" w:rsidRDefault="00246A33" w:rsidP="00325F4A">
            <w:pPr>
              <w:pStyle w:val="Level1"/>
              <w:widowControl/>
              <w:tabs>
                <w:tab w:val="left" w:pos="-1440"/>
              </w:tabs>
              <w:ind w:left="0" w:firstLine="0"/>
              <w:jc w:val="left"/>
              <w:outlineLvl w:val="9"/>
              <w:rPr>
                <w:rFonts w:cs="Arial"/>
                <w:bCs/>
                <w:snapToGrid/>
                <w:sz w:val="20"/>
                <w:lang w:val="en-GB"/>
              </w:rPr>
            </w:pPr>
            <w:r w:rsidRPr="004366FE">
              <w:rPr>
                <w:rFonts w:cs="Arial"/>
                <w:bCs/>
                <w:snapToGrid/>
                <w:sz w:val="20"/>
                <w:lang w:val="en-GB"/>
              </w:rPr>
              <w:t>Number received:</w:t>
            </w:r>
          </w:p>
        </w:tc>
        <w:tc>
          <w:tcPr>
            <w:tcW w:w="1418" w:type="dxa"/>
            <w:tcBorders>
              <w:left w:val="single" w:sz="4" w:space="0" w:color="auto"/>
              <w:right w:val="single" w:sz="4" w:space="0" w:color="auto"/>
            </w:tcBorders>
            <w:vAlign w:val="center"/>
          </w:tcPr>
          <w:p w:rsidR="00246A33" w:rsidRPr="004366FE" w:rsidRDefault="00246A33" w:rsidP="00325F4A">
            <w:pPr>
              <w:pStyle w:val="Level1"/>
              <w:widowControl/>
              <w:tabs>
                <w:tab w:val="left" w:pos="-1440"/>
              </w:tabs>
              <w:ind w:left="0" w:firstLine="0"/>
              <w:jc w:val="left"/>
              <w:outlineLvl w:val="9"/>
              <w:rPr>
                <w:rFonts w:cs="Arial"/>
                <w:bCs/>
                <w:snapToGrid/>
                <w:sz w:val="20"/>
                <w:lang w:val="en-GB"/>
              </w:rPr>
            </w:pPr>
          </w:p>
        </w:tc>
        <w:tc>
          <w:tcPr>
            <w:tcW w:w="708" w:type="dxa"/>
            <w:tcBorders>
              <w:top w:val="nil"/>
              <w:left w:val="single" w:sz="4" w:space="0" w:color="auto"/>
              <w:bottom w:val="nil"/>
              <w:right w:val="single" w:sz="4" w:space="0" w:color="auto"/>
            </w:tcBorders>
            <w:vAlign w:val="center"/>
          </w:tcPr>
          <w:p w:rsidR="00246A33" w:rsidRPr="004366FE" w:rsidRDefault="00246A33" w:rsidP="00325F4A">
            <w:pPr>
              <w:pStyle w:val="Level1"/>
              <w:widowControl/>
              <w:tabs>
                <w:tab w:val="left" w:pos="-1440"/>
              </w:tabs>
              <w:ind w:left="0" w:firstLine="0"/>
              <w:jc w:val="left"/>
              <w:outlineLvl w:val="9"/>
              <w:rPr>
                <w:rFonts w:cs="Arial"/>
                <w:bCs/>
                <w:snapToGrid/>
                <w:sz w:val="20"/>
                <w:lang w:val="en-GB"/>
              </w:rPr>
            </w:pPr>
          </w:p>
        </w:tc>
        <w:tc>
          <w:tcPr>
            <w:tcW w:w="1701" w:type="dxa"/>
            <w:vAlign w:val="center"/>
          </w:tcPr>
          <w:p w:rsidR="00246A33" w:rsidRPr="004366FE" w:rsidRDefault="00246A33" w:rsidP="00325F4A">
            <w:pPr>
              <w:pStyle w:val="Level1"/>
              <w:widowControl/>
              <w:tabs>
                <w:tab w:val="left" w:pos="-1440"/>
              </w:tabs>
              <w:ind w:left="0" w:firstLine="0"/>
              <w:jc w:val="left"/>
              <w:outlineLvl w:val="9"/>
              <w:rPr>
                <w:rFonts w:cs="Arial"/>
                <w:bCs/>
                <w:snapToGrid/>
                <w:sz w:val="20"/>
                <w:lang w:val="en-GB"/>
              </w:rPr>
            </w:pPr>
            <w:r w:rsidRPr="004366FE">
              <w:rPr>
                <w:rFonts w:cs="Arial"/>
                <w:bCs/>
                <w:snapToGrid/>
                <w:sz w:val="20"/>
                <w:lang w:val="en-GB"/>
              </w:rPr>
              <w:t>% unresolved</w:t>
            </w:r>
            <w:r>
              <w:rPr>
                <w:rStyle w:val="FootnoteReference"/>
                <w:rFonts w:cs="Arial"/>
                <w:bCs/>
                <w:snapToGrid/>
                <w:lang w:val="en-GB"/>
              </w:rPr>
              <w:footnoteReference w:id="4"/>
            </w:r>
            <w:r w:rsidRPr="004366FE">
              <w:rPr>
                <w:rFonts w:cs="Arial"/>
                <w:bCs/>
                <w:snapToGrid/>
                <w:sz w:val="20"/>
                <w:lang w:val="en-GB"/>
              </w:rPr>
              <w:t>:</w:t>
            </w:r>
          </w:p>
        </w:tc>
        <w:tc>
          <w:tcPr>
            <w:tcW w:w="1560" w:type="dxa"/>
            <w:vAlign w:val="center"/>
          </w:tcPr>
          <w:p w:rsidR="00246A33" w:rsidRPr="004366FE" w:rsidRDefault="00246A33" w:rsidP="00325F4A">
            <w:pPr>
              <w:pStyle w:val="Level1"/>
              <w:widowControl/>
              <w:tabs>
                <w:tab w:val="left" w:pos="-1440"/>
              </w:tabs>
              <w:ind w:left="0" w:firstLine="0"/>
              <w:jc w:val="left"/>
              <w:outlineLvl w:val="9"/>
              <w:rPr>
                <w:rFonts w:cs="Arial"/>
                <w:bCs/>
                <w:snapToGrid/>
                <w:sz w:val="20"/>
                <w:lang w:val="en-GB"/>
              </w:rPr>
            </w:pPr>
          </w:p>
        </w:tc>
      </w:tr>
    </w:tbl>
    <w:p w:rsidR="00246A33" w:rsidRDefault="00246A33" w:rsidP="00246A33">
      <w:pPr>
        <w:pStyle w:val="Level1"/>
        <w:widowControl/>
        <w:ind w:firstLine="0"/>
        <w:outlineLvl w:val="9"/>
        <w:rPr>
          <w:snapToGrid/>
          <w:szCs w:val="24"/>
          <w:lang w:val="en-GB"/>
        </w:rPr>
      </w:pPr>
    </w:p>
    <w:p w:rsidR="00246A33" w:rsidRDefault="00246A33" w:rsidP="00246A33">
      <w:pPr>
        <w:pStyle w:val="BodyTextIndent2"/>
        <w:numPr>
          <w:ilvl w:val="0"/>
          <w:numId w:val="2"/>
        </w:numPr>
        <w:rPr>
          <w:rFonts w:cs="Arial"/>
          <w:bCs/>
          <w:sz w:val="22"/>
        </w:rPr>
      </w:pPr>
      <w:r>
        <w:rPr>
          <w:rFonts w:cs="Arial"/>
          <w:bCs/>
          <w:sz w:val="22"/>
        </w:rPr>
        <w:t xml:space="preserve">I, duly authorised by the board of the transferor fund, declare that the information above and the forms hereto are, to the best of my knowledge and belief, </w:t>
      </w:r>
      <w:r w:rsidR="0071604B">
        <w:rPr>
          <w:rFonts w:cs="Arial"/>
          <w:bCs/>
          <w:sz w:val="22"/>
        </w:rPr>
        <w:t xml:space="preserve">true and </w:t>
      </w:r>
      <w:r>
        <w:rPr>
          <w:rFonts w:cs="Arial"/>
          <w:bCs/>
          <w:sz w:val="22"/>
        </w:rPr>
        <w:t xml:space="preserve">correct. </w:t>
      </w:r>
    </w:p>
    <w:p w:rsidR="00246A33" w:rsidRDefault="00246A33" w:rsidP="00246A33">
      <w:pPr>
        <w:pStyle w:val="BodyTextIndent2"/>
        <w:ind w:left="0"/>
        <w:rPr>
          <w:rFonts w:cs="Arial"/>
          <w:bCs/>
          <w:sz w:val="22"/>
        </w:rPr>
      </w:pPr>
    </w:p>
    <w:tbl>
      <w:tblPr>
        <w:tblW w:w="0" w:type="auto"/>
        <w:tblInd w:w="842" w:type="dxa"/>
        <w:tblLook w:val="0000" w:firstRow="0" w:lastRow="0" w:firstColumn="0" w:lastColumn="0" w:noHBand="0" w:noVBand="0"/>
      </w:tblPr>
      <w:tblGrid>
        <w:gridCol w:w="3779"/>
        <w:gridCol w:w="1003"/>
        <w:gridCol w:w="3601"/>
      </w:tblGrid>
      <w:tr w:rsidR="00246A33" w:rsidTr="00325F4A">
        <w:trPr>
          <w:trHeight w:val="864"/>
        </w:trPr>
        <w:tc>
          <w:tcPr>
            <w:tcW w:w="3779" w:type="dxa"/>
            <w:tcBorders>
              <w:bottom w:val="single" w:sz="4" w:space="0" w:color="auto"/>
            </w:tcBorders>
          </w:tcPr>
          <w:p w:rsidR="00246A33" w:rsidRDefault="00246A33" w:rsidP="00325F4A">
            <w:pPr>
              <w:rPr>
                <w:rFonts w:cs="Arial"/>
              </w:rPr>
            </w:pPr>
          </w:p>
        </w:tc>
        <w:tc>
          <w:tcPr>
            <w:tcW w:w="1003" w:type="dxa"/>
          </w:tcPr>
          <w:p w:rsidR="00246A33" w:rsidRDefault="00246A33" w:rsidP="00325F4A">
            <w:pPr>
              <w:rPr>
                <w:rFonts w:cs="Arial"/>
              </w:rPr>
            </w:pPr>
          </w:p>
        </w:tc>
        <w:tc>
          <w:tcPr>
            <w:tcW w:w="3601" w:type="dxa"/>
          </w:tcPr>
          <w:p w:rsidR="00246A33" w:rsidRDefault="00246A33" w:rsidP="00325F4A">
            <w:pPr>
              <w:rPr>
                <w:rFonts w:cs="Arial"/>
              </w:rPr>
            </w:pPr>
          </w:p>
        </w:tc>
      </w:tr>
      <w:tr w:rsidR="00246A33" w:rsidTr="00325F4A">
        <w:trPr>
          <w:trHeight w:val="384"/>
        </w:trPr>
        <w:tc>
          <w:tcPr>
            <w:tcW w:w="3779" w:type="dxa"/>
            <w:tcBorders>
              <w:top w:val="single" w:sz="4" w:space="0" w:color="auto"/>
            </w:tcBorders>
            <w:vAlign w:val="center"/>
          </w:tcPr>
          <w:p w:rsidR="00246A33" w:rsidRDefault="00246A33" w:rsidP="00325F4A">
            <w:pPr>
              <w:jc w:val="left"/>
              <w:rPr>
                <w:rFonts w:cs="Arial"/>
              </w:rPr>
            </w:pPr>
            <w:r>
              <w:rPr>
                <w:rFonts w:cs="Arial"/>
              </w:rPr>
              <w:t>SIGNATURE</w:t>
            </w:r>
          </w:p>
        </w:tc>
        <w:tc>
          <w:tcPr>
            <w:tcW w:w="1003" w:type="dxa"/>
            <w:vAlign w:val="center"/>
          </w:tcPr>
          <w:p w:rsidR="00246A33" w:rsidRDefault="00246A33" w:rsidP="00325F4A">
            <w:pPr>
              <w:jc w:val="left"/>
              <w:rPr>
                <w:rFonts w:cs="Arial"/>
              </w:rPr>
            </w:pPr>
          </w:p>
        </w:tc>
        <w:tc>
          <w:tcPr>
            <w:tcW w:w="3601" w:type="dxa"/>
            <w:vAlign w:val="center"/>
          </w:tcPr>
          <w:p w:rsidR="00246A33" w:rsidRDefault="00246A33" w:rsidP="00325F4A">
            <w:pPr>
              <w:jc w:val="left"/>
              <w:rPr>
                <w:rFonts w:cs="Arial"/>
              </w:rPr>
            </w:pPr>
          </w:p>
        </w:tc>
      </w:tr>
      <w:tr w:rsidR="00246A33" w:rsidTr="00325F4A">
        <w:trPr>
          <w:trHeight w:val="384"/>
        </w:trPr>
        <w:tc>
          <w:tcPr>
            <w:tcW w:w="3779" w:type="dxa"/>
            <w:tcBorders>
              <w:bottom w:val="single" w:sz="4" w:space="0" w:color="auto"/>
            </w:tcBorders>
            <w:vAlign w:val="center"/>
          </w:tcPr>
          <w:p w:rsidR="00246A33" w:rsidRDefault="00246A33" w:rsidP="00325F4A">
            <w:pPr>
              <w:jc w:val="left"/>
              <w:rPr>
                <w:rFonts w:cs="Arial"/>
              </w:rPr>
            </w:pPr>
          </w:p>
        </w:tc>
        <w:tc>
          <w:tcPr>
            <w:tcW w:w="1003" w:type="dxa"/>
            <w:vAlign w:val="center"/>
          </w:tcPr>
          <w:p w:rsidR="00246A33" w:rsidRDefault="00246A33" w:rsidP="00325F4A">
            <w:pPr>
              <w:jc w:val="left"/>
              <w:rPr>
                <w:rFonts w:cs="Arial"/>
              </w:rPr>
            </w:pPr>
          </w:p>
        </w:tc>
        <w:tc>
          <w:tcPr>
            <w:tcW w:w="3601" w:type="dxa"/>
            <w:vAlign w:val="center"/>
          </w:tcPr>
          <w:p w:rsidR="00246A33" w:rsidRDefault="00246A33" w:rsidP="00325F4A">
            <w:pPr>
              <w:jc w:val="left"/>
              <w:rPr>
                <w:rFonts w:cs="Arial"/>
              </w:rPr>
            </w:pPr>
          </w:p>
        </w:tc>
      </w:tr>
      <w:tr w:rsidR="00246A33" w:rsidTr="00325F4A">
        <w:trPr>
          <w:trHeight w:val="384"/>
        </w:trPr>
        <w:tc>
          <w:tcPr>
            <w:tcW w:w="3779" w:type="dxa"/>
            <w:tcBorders>
              <w:top w:val="single" w:sz="4" w:space="0" w:color="auto"/>
            </w:tcBorders>
            <w:vAlign w:val="center"/>
          </w:tcPr>
          <w:p w:rsidR="00246A33" w:rsidRDefault="00246A33" w:rsidP="00325F4A">
            <w:pPr>
              <w:jc w:val="left"/>
              <w:rPr>
                <w:rFonts w:cs="Arial"/>
              </w:rPr>
            </w:pPr>
            <w:r>
              <w:rPr>
                <w:rFonts w:cs="Arial"/>
              </w:rPr>
              <w:t>FULL NAME IN PRINT</w:t>
            </w:r>
          </w:p>
        </w:tc>
        <w:tc>
          <w:tcPr>
            <w:tcW w:w="1003" w:type="dxa"/>
            <w:vAlign w:val="center"/>
          </w:tcPr>
          <w:p w:rsidR="00246A33" w:rsidRDefault="00246A33" w:rsidP="00325F4A">
            <w:pPr>
              <w:jc w:val="left"/>
              <w:rPr>
                <w:rFonts w:cs="Arial"/>
              </w:rPr>
            </w:pPr>
          </w:p>
        </w:tc>
        <w:tc>
          <w:tcPr>
            <w:tcW w:w="3601" w:type="dxa"/>
            <w:vAlign w:val="center"/>
          </w:tcPr>
          <w:p w:rsidR="00246A33" w:rsidRDefault="00246A33" w:rsidP="00325F4A">
            <w:pPr>
              <w:jc w:val="left"/>
              <w:rPr>
                <w:rFonts w:cs="Arial"/>
              </w:rPr>
            </w:pPr>
          </w:p>
        </w:tc>
      </w:tr>
      <w:tr w:rsidR="00246A33" w:rsidTr="00325F4A">
        <w:trPr>
          <w:trHeight w:val="384"/>
        </w:trPr>
        <w:tc>
          <w:tcPr>
            <w:tcW w:w="3779" w:type="dxa"/>
            <w:tcBorders>
              <w:bottom w:val="single" w:sz="4" w:space="0" w:color="auto"/>
            </w:tcBorders>
            <w:vAlign w:val="center"/>
          </w:tcPr>
          <w:p w:rsidR="00246A33" w:rsidRDefault="00246A33" w:rsidP="00325F4A">
            <w:pPr>
              <w:rPr>
                <w:rFonts w:cs="Arial"/>
              </w:rPr>
            </w:pPr>
          </w:p>
        </w:tc>
        <w:tc>
          <w:tcPr>
            <w:tcW w:w="1003" w:type="dxa"/>
            <w:vAlign w:val="center"/>
          </w:tcPr>
          <w:p w:rsidR="00246A33" w:rsidRDefault="00246A33" w:rsidP="00325F4A">
            <w:pPr>
              <w:rPr>
                <w:rFonts w:cs="Arial"/>
              </w:rPr>
            </w:pPr>
          </w:p>
        </w:tc>
        <w:tc>
          <w:tcPr>
            <w:tcW w:w="3601" w:type="dxa"/>
            <w:vAlign w:val="center"/>
          </w:tcPr>
          <w:p w:rsidR="00246A33" w:rsidRDefault="00246A33" w:rsidP="00325F4A">
            <w:pPr>
              <w:rPr>
                <w:rFonts w:cs="Arial"/>
              </w:rPr>
            </w:pPr>
          </w:p>
        </w:tc>
      </w:tr>
      <w:tr w:rsidR="00246A33" w:rsidTr="00325F4A">
        <w:trPr>
          <w:trHeight w:val="384"/>
        </w:trPr>
        <w:tc>
          <w:tcPr>
            <w:tcW w:w="3779" w:type="dxa"/>
            <w:tcBorders>
              <w:top w:val="single" w:sz="4" w:space="0" w:color="auto"/>
            </w:tcBorders>
            <w:vAlign w:val="center"/>
          </w:tcPr>
          <w:p w:rsidR="00246A33" w:rsidRDefault="00246A33" w:rsidP="00325F4A">
            <w:pPr>
              <w:rPr>
                <w:rFonts w:cs="Arial"/>
              </w:rPr>
            </w:pPr>
            <w:r>
              <w:rPr>
                <w:rFonts w:cs="Arial"/>
              </w:rPr>
              <w:t>CAPACITY</w:t>
            </w:r>
          </w:p>
        </w:tc>
        <w:tc>
          <w:tcPr>
            <w:tcW w:w="1003" w:type="dxa"/>
            <w:vAlign w:val="center"/>
          </w:tcPr>
          <w:p w:rsidR="00246A33" w:rsidRDefault="00246A33" w:rsidP="00325F4A">
            <w:pPr>
              <w:rPr>
                <w:rFonts w:cs="Arial"/>
              </w:rPr>
            </w:pPr>
          </w:p>
        </w:tc>
        <w:tc>
          <w:tcPr>
            <w:tcW w:w="3601" w:type="dxa"/>
            <w:vAlign w:val="center"/>
          </w:tcPr>
          <w:p w:rsidR="00246A33" w:rsidRDefault="00246A33" w:rsidP="00325F4A">
            <w:pPr>
              <w:rPr>
                <w:rFonts w:cs="Arial"/>
              </w:rPr>
            </w:pPr>
          </w:p>
        </w:tc>
      </w:tr>
      <w:tr w:rsidR="00246A33" w:rsidTr="00325F4A">
        <w:trPr>
          <w:trHeight w:val="384"/>
        </w:trPr>
        <w:tc>
          <w:tcPr>
            <w:tcW w:w="3779" w:type="dxa"/>
            <w:tcBorders>
              <w:bottom w:val="single" w:sz="4" w:space="0" w:color="auto"/>
            </w:tcBorders>
            <w:vAlign w:val="center"/>
          </w:tcPr>
          <w:p w:rsidR="00246A33" w:rsidRDefault="00246A33" w:rsidP="00325F4A">
            <w:pPr>
              <w:jc w:val="left"/>
              <w:rPr>
                <w:rFonts w:cs="Arial"/>
              </w:rPr>
            </w:pPr>
          </w:p>
        </w:tc>
        <w:tc>
          <w:tcPr>
            <w:tcW w:w="1003" w:type="dxa"/>
            <w:vAlign w:val="center"/>
          </w:tcPr>
          <w:p w:rsidR="00246A33" w:rsidRDefault="00246A33" w:rsidP="00325F4A">
            <w:pPr>
              <w:jc w:val="left"/>
              <w:rPr>
                <w:rFonts w:cs="Arial"/>
              </w:rPr>
            </w:pPr>
          </w:p>
        </w:tc>
        <w:tc>
          <w:tcPr>
            <w:tcW w:w="3601" w:type="dxa"/>
            <w:vAlign w:val="center"/>
          </w:tcPr>
          <w:p w:rsidR="00246A33" w:rsidRDefault="00246A33" w:rsidP="00325F4A">
            <w:pPr>
              <w:jc w:val="left"/>
              <w:rPr>
                <w:rFonts w:cs="Arial"/>
              </w:rPr>
            </w:pPr>
          </w:p>
        </w:tc>
      </w:tr>
      <w:tr w:rsidR="00246A33" w:rsidTr="00325F4A">
        <w:trPr>
          <w:trHeight w:val="384"/>
        </w:trPr>
        <w:tc>
          <w:tcPr>
            <w:tcW w:w="3779" w:type="dxa"/>
            <w:tcBorders>
              <w:top w:val="single" w:sz="4" w:space="0" w:color="auto"/>
            </w:tcBorders>
            <w:vAlign w:val="center"/>
          </w:tcPr>
          <w:p w:rsidR="00246A33" w:rsidRDefault="00246A33" w:rsidP="00325F4A">
            <w:pPr>
              <w:jc w:val="left"/>
              <w:rPr>
                <w:rFonts w:cs="Arial"/>
              </w:rPr>
            </w:pPr>
            <w:r>
              <w:rPr>
                <w:rFonts w:cs="Arial"/>
              </w:rPr>
              <w:t>DATE</w:t>
            </w:r>
          </w:p>
        </w:tc>
        <w:tc>
          <w:tcPr>
            <w:tcW w:w="1003" w:type="dxa"/>
            <w:vAlign w:val="center"/>
          </w:tcPr>
          <w:p w:rsidR="00246A33" w:rsidRDefault="00246A33" w:rsidP="00325F4A">
            <w:pPr>
              <w:jc w:val="left"/>
              <w:rPr>
                <w:rFonts w:cs="Arial"/>
              </w:rPr>
            </w:pPr>
          </w:p>
        </w:tc>
        <w:tc>
          <w:tcPr>
            <w:tcW w:w="3601" w:type="dxa"/>
            <w:vAlign w:val="center"/>
          </w:tcPr>
          <w:p w:rsidR="00246A33" w:rsidRDefault="00246A33" w:rsidP="00325F4A">
            <w:pPr>
              <w:jc w:val="left"/>
              <w:rPr>
                <w:rFonts w:cs="Arial"/>
              </w:rPr>
            </w:pPr>
          </w:p>
        </w:tc>
      </w:tr>
    </w:tbl>
    <w:p w:rsidR="00246A33" w:rsidRDefault="00246A33" w:rsidP="00246A33">
      <w:pPr>
        <w:pStyle w:val="BodyTextIndent2"/>
        <w:ind w:left="0"/>
        <w:rPr>
          <w:rFonts w:cs="Arial"/>
          <w:bCs/>
          <w:sz w:val="22"/>
        </w:rPr>
      </w:pPr>
    </w:p>
    <w:p w:rsidR="00246A33" w:rsidRDefault="00246A33" w:rsidP="00246A33"/>
    <w:p w:rsidR="00942079" w:rsidRDefault="00942079"/>
    <w:sectPr w:rsidR="00942079" w:rsidSect="007B7242">
      <w:footnotePr>
        <w:numRestart w:val="eachSect"/>
      </w:footnotePr>
      <w:pgSz w:w="11906" w:h="16838"/>
      <w:pgMar w:top="1276" w:right="1440" w:bottom="42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A33" w:rsidRDefault="00246A33" w:rsidP="00246A33">
      <w:r>
        <w:separator/>
      </w:r>
    </w:p>
  </w:endnote>
  <w:endnote w:type="continuationSeparator" w:id="0">
    <w:p w:rsidR="00246A33" w:rsidRDefault="00246A33" w:rsidP="0024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A33" w:rsidRDefault="00246A33" w:rsidP="00246A33">
      <w:r>
        <w:separator/>
      </w:r>
    </w:p>
  </w:footnote>
  <w:footnote w:type="continuationSeparator" w:id="0">
    <w:p w:rsidR="00246A33" w:rsidRDefault="00246A33" w:rsidP="00246A33">
      <w:r>
        <w:continuationSeparator/>
      </w:r>
    </w:p>
  </w:footnote>
  <w:footnote w:id="1">
    <w:p w:rsidR="00246A33" w:rsidRPr="00B445D7" w:rsidRDefault="00246A33" w:rsidP="00246A33">
      <w:pPr>
        <w:pStyle w:val="FootnoteText"/>
        <w:rPr>
          <w:sz w:val="18"/>
          <w:szCs w:val="18"/>
          <w:lang w:val="en-ZA"/>
        </w:rPr>
      </w:pPr>
      <w:r w:rsidRPr="00B445D7">
        <w:rPr>
          <w:rStyle w:val="FootnoteReference"/>
          <w:sz w:val="18"/>
          <w:szCs w:val="18"/>
        </w:rPr>
        <w:footnoteRef/>
      </w:r>
      <w:r w:rsidRPr="00B445D7">
        <w:rPr>
          <w:sz w:val="18"/>
          <w:szCs w:val="18"/>
        </w:rPr>
        <w:t xml:space="preserve"> </w:t>
      </w:r>
      <w:r w:rsidRPr="00B445D7">
        <w:rPr>
          <w:sz w:val="18"/>
          <w:szCs w:val="18"/>
          <w:lang w:val="en-ZA"/>
        </w:rPr>
        <w:t>If the transfer is based on an agreement or a Ministerial Directive, please attach a copy.</w:t>
      </w:r>
    </w:p>
  </w:footnote>
  <w:footnote w:id="2">
    <w:p w:rsidR="0009091D" w:rsidRPr="00CB3273" w:rsidRDefault="0009091D" w:rsidP="0009091D">
      <w:pPr>
        <w:pStyle w:val="ListParagraph"/>
        <w:ind w:left="0"/>
        <w:rPr>
          <w:rFonts w:cs="Arial"/>
          <w:bCs/>
          <w:i/>
          <w:sz w:val="18"/>
          <w:szCs w:val="18"/>
        </w:rPr>
      </w:pPr>
      <w:r w:rsidRPr="00CB3273">
        <w:rPr>
          <w:rStyle w:val="FootnoteReference"/>
          <w:sz w:val="18"/>
          <w:szCs w:val="18"/>
        </w:rPr>
        <w:footnoteRef/>
      </w:r>
      <w:r w:rsidRPr="00CB3273">
        <w:rPr>
          <w:sz w:val="18"/>
          <w:szCs w:val="18"/>
        </w:rPr>
        <w:t xml:space="preserve"> </w:t>
      </w:r>
      <w:r w:rsidRPr="00CB3273">
        <w:rPr>
          <w:rFonts w:cs="Arial"/>
          <w:bCs/>
          <w:i/>
          <w:sz w:val="18"/>
          <w:szCs w:val="18"/>
        </w:rPr>
        <w:t>In the case of a defined benefit fund, the investment reserve is the difference between the fair value of the assets and the actuarial value of the assets. In the case of a defined contribution fund, the investment reserve is defined in the Act.</w:t>
      </w:r>
    </w:p>
    <w:p w:rsidR="0009091D" w:rsidRPr="00A124DD" w:rsidRDefault="0009091D" w:rsidP="0009091D">
      <w:pPr>
        <w:pStyle w:val="FootnoteText"/>
        <w:rPr>
          <w:sz w:val="2"/>
          <w:szCs w:val="2"/>
          <w:lang w:val="en-ZA"/>
        </w:rPr>
      </w:pPr>
    </w:p>
  </w:footnote>
  <w:footnote w:id="3">
    <w:p w:rsidR="00246A33" w:rsidRDefault="00246A33" w:rsidP="00246A33">
      <w:pPr>
        <w:rPr>
          <w:i/>
          <w:sz w:val="20"/>
          <w:szCs w:val="20"/>
        </w:rPr>
      </w:pPr>
      <w:r>
        <w:rPr>
          <w:rStyle w:val="FootnoteReference"/>
        </w:rPr>
        <w:footnoteRef/>
      </w:r>
      <w:r>
        <w:t xml:space="preserve"> </w:t>
      </w:r>
      <w:r w:rsidRPr="0088428C">
        <w:rPr>
          <w:i/>
          <w:sz w:val="18"/>
          <w:szCs w:val="18"/>
        </w:rPr>
        <w:t xml:space="preserve">Where the valuator has prepared a report setting out the financial consequences of the transfer, </w:t>
      </w:r>
      <w:r>
        <w:rPr>
          <w:i/>
          <w:sz w:val="18"/>
          <w:szCs w:val="18"/>
        </w:rPr>
        <w:t xml:space="preserve">(for example, if the </w:t>
      </w:r>
      <w:r w:rsidRPr="0088428C">
        <w:rPr>
          <w:i/>
          <w:sz w:val="18"/>
          <w:szCs w:val="18"/>
        </w:rPr>
        <w:t>fund is being restructured</w:t>
      </w:r>
      <w:r>
        <w:rPr>
          <w:i/>
          <w:sz w:val="18"/>
          <w:szCs w:val="18"/>
        </w:rPr>
        <w:t>)</w:t>
      </w:r>
      <w:r w:rsidRPr="0088428C">
        <w:rPr>
          <w:i/>
          <w:sz w:val="18"/>
          <w:szCs w:val="18"/>
        </w:rPr>
        <w:t>, a copy of the report should be attached.</w:t>
      </w:r>
    </w:p>
    <w:p w:rsidR="00246A33" w:rsidRPr="00B460CF" w:rsidRDefault="00246A33" w:rsidP="00246A33">
      <w:pPr>
        <w:pStyle w:val="FootnoteText"/>
        <w:rPr>
          <w:sz w:val="2"/>
          <w:szCs w:val="2"/>
          <w:lang w:val="en-ZA"/>
        </w:rPr>
      </w:pPr>
    </w:p>
  </w:footnote>
  <w:footnote w:id="4">
    <w:p w:rsidR="00246A33" w:rsidRPr="00B445D7" w:rsidRDefault="00246A33" w:rsidP="00246A33">
      <w:pPr>
        <w:pStyle w:val="FootnoteText"/>
        <w:rPr>
          <w:sz w:val="18"/>
          <w:szCs w:val="18"/>
          <w:lang w:val="en-ZA"/>
        </w:rPr>
      </w:pPr>
      <w:r w:rsidRPr="00B445D7">
        <w:rPr>
          <w:rStyle w:val="FootnoteReference"/>
          <w:sz w:val="18"/>
          <w:szCs w:val="18"/>
        </w:rPr>
        <w:footnoteRef/>
      </w:r>
      <w:r w:rsidRPr="00B445D7">
        <w:rPr>
          <w:sz w:val="18"/>
          <w:szCs w:val="18"/>
        </w:rPr>
        <w:t xml:space="preserve"> </w:t>
      </w:r>
      <w:r w:rsidRPr="00B445D7">
        <w:rPr>
          <w:sz w:val="18"/>
          <w:szCs w:val="18"/>
          <w:lang w:val="en-ZA"/>
        </w:rPr>
        <w:t>Any objection that was not resolved to the written satisfaction of the member</w:t>
      </w:r>
      <w:r w:rsidR="00B445D7">
        <w:rPr>
          <w:sz w:val="18"/>
          <w:szCs w:val="18"/>
          <w:lang w:val="en-ZA"/>
        </w:rPr>
        <w:t xml:space="preserve"> </w:t>
      </w:r>
      <w:r w:rsidRPr="00B445D7">
        <w:rPr>
          <w:sz w:val="18"/>
          <w:szCs w:val="18"/>
          <w:lang w:val="en-ZA"/>
        </w:rPr>
        <w:t>must be included with this form.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E5056"/>
    <w:multiLevelType w:val="multilevel"/>
    <w:tmpl w:val="032C17A6"/>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1">
    <w:nsid w:val="1D143A5D"/>
    <w:multiLevelType w:val="hybridMultilevel"/>
    <w:tmpl w:val="E60AC5B8"/>
    <w:lvl w:ilvl="0" w:tplc="1C090011">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
    <w:nsid w:val="1E93358B"/>
    <w:multiLevelType w:val="hybridMultilevel"/>
    <w:tmpl w:val="48B6C4A8"/>
    <w:lvl w:ilvl="0" w:tplc="1C090017">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nsid w:val="2CDB109C"/>
    <w:multiLevelType w:val="multilevel"/>
    <w:tmpl w:val="224C4A52"/>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4">
    <w:nsid w:val="42AA31C1"/>
    <w:multiLevelType w:val="hybridMultilevel"/>
    <w:tmpl w:val="48B6C4A8"/>
    <w:lvl w:ilvl="0" w:tplc="1C090017">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nsid w:val="4A4B6BFA"/>
    <w:multiLevelType w:val="hybridMultilevel"/>
    <w:tmpl w:val="E60AC5B8"/>
    <w:lvl w:ilvl="0" w:tplc="1C090011">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nsid w:val="58057C1C"/>
    <w:multiLevelType w:val="multilevel"/>
    <w:tmpl w:val="224C4A52"/>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abstractNum w:abstractNumId="7">
    <w:nsid w:val="726F6707"/>
    <w:multiLevelType w:val="multilevel"/>
    <w:tmpl w:val="D7C0941A"/>
    <w:lvl w:ilvl="0">
      <w:start w:val="1"/>
      <w:numFmt w:val="decimal"/>
      <w:lvlText w:val="%1."/>
      <w:lvlJc w:val="left"/>
      <w:pPr>
        <w:tabs>
          <w:tab w:val="num" w:pos="720"/>
        </w:tabs>
        <w:ind w:left="720" w:hanging="720"/>
      </w:pPr>
      <w:rPr>
        <w:rFonts w:ascii="Arial" w:hAnsi="Arial" w:cs="Times New Roman" w:hint="default"/>
        <w:b w:val="0"/>
        <w:i w:val="0"/>
        <w:sz w:val="22"/>
      </w:rPr>
    </w:lvl>
    <w:lvl w:ilvl="1">
      <w:start w:val="1"/>
      <w:numFmt w:val="decimal"/>
      <w:lvlText w:val="%1.%2"/>
      <w:lvlJc w:val="left"/>
      <w:pPr>
        <w:tabs>
          <w:tab w:val="num" w:pos="1440"/>
        </w:tabs>
        <w:ind w:left="1440" w:hanging="720"/>
      </w:pPr>
      <w:rPr>
        <w:rFonts w:ascii="Arial" w:hAnsi="Arial" w:cs="Times New Roman" w:hint="default"/>
        <w:b w:val="0"/>
        <w:i w:val="0"/>
        <w:sz w:val="22"/>
      </w:rPr>
    </w:lvl>
    <w:lvl w:ilvl="2">
      <w:start w:val="1"/>
      <w:numFmt w:val="decimal"/>
      <w:lvlText w:val="%1.%2.%3"/>
      <w:lvlJc w:val="left"/>
      <w:pPr>
        <w:tabs>
          <w:tab w:val="num" w:pos="1288"/>
        </w:tabs>
        <w:ind w:left="1288" w:hanging="720"/>
      </w:pPr>
    </w:lvl>
    <w:lvl w:ilvl="3">
      <w:start w:val="1"/>
      <w:numFmt w:val="decimal"/>
      <w:lvlText w:val="%1.%2.%3.%4"/>
      <w:lvlJc w:val="left"/>
      <w:pPr>
        <w:tabs>
          <w:tab w:val="num" w:pos="1932"/>
        </w:tabs>
        <w:ind w:left="1932" w:hanging="1080"/>
      </w:pPr>
    </w:lvl>
    <w:lvl w:ilvl="4">
      <w:start w:val="1"/>
      <w:numFmt w:val="decimal"/>
      <w:lvlText w:val="%1.%2.%3.%4.%5"/>
      <w:lvlJc w:val="left"/>
      <w:pPr>
        <w:tabs>
          <w:tab w:val="num" w:pos="2216"/>
        </w:tabs>
        <w:ind w:left="2216" w:hanging="1080"/>
      </w:pPr>
    </w:lvl>
    <w:lvl w:ilvl="5">
      <w:start w:val="1"/>
      <w:numFmt w:val="decimal"/>
      <w:lvlText w:val="%1.%2.%3.%4.%5.%6"/>
      <w:lvlJc w:val="left"/>
      <w:pPr>
        <w:tabs>
          <w:tab w:val="num" w:pos="2860"/>
        </w:tabs>
        <w:ind w:left="2860" w:hanging="1440"/>
      </w:pPr>
    </w:lvl>
    <w:lvl w:ilvl="6">
      <w:start w:val="1"/>
      <w:numFmt w:val="decimal"/>
      <w:lvlText w:val="%1.%2.%3.%4.%5.%6.%7"/>
      <w:lvlJc w:val="left"/>
      <w:pPr>
        <w:tabs>
          <w:tab w:val="num" w:pos="3144"/>
        </w:tabs>
        <w:ind w:left="3144" w:hanging="1440"/>
      </w:pPr>
    </w:lvl>
    <w:lvl w:ilvl="7">
      <w:start w:val="1"/>
      <w:numFmt w:val="decimal"/>
      <w:lvlText w:val="%1.%2.%3.%4.%5.%6.%7.%8"/>
      <w:lvlJc w:val="left"/>
      <w:pPr>
        <w:tabs>
          <w:tab w:val="num" w:pos="3788"/>
        </w:tabs>
        <w:ind w:left="3788" w:hanging="1800"/>
      </w:pPr>
    </w:lvl>
    <w:lvl w:ilvl="8">
      <w:start w:val="1"/>
      <w:numFmt w:val="decimal"/>
      <w:lvlText w:val="%1.%2.%3.%4.%5.%6.%7.%8.%9"/>
      <w:lvlJc w:val="left"/>
      <w:pPr>
        <w:tabs>
          <w:tab w:val="num" w:pos="4072"/>
        </w:tabs>
        <w:ind w:left="4072" w:hanging="1800"/>
      </w:pPr>
    </w:lvl>
  </w:abstractNum>
  <w:num w:numId="1">
    <w:abstractNumId w:val="6"/>
  </w:num>
  <w:num w:numId="2">
    <w:abstractNumId w:val="3"/>
  </w:num>
  <w:num w:numId="3">
    <w:abstractNumId w:val="0"/>
  </w:num>
  <w:num w:numId="4">
    <w:abstractNumId w:val="2"/>
  </w:num>
  <w:num w:numId="5">
    <w:abstractNumId w:val="1"/>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A33"/>
    <w:rsid w:val="0009091D"/>
    <w:rsid w:val="00172CC2"/>
    <w:rsid w:val="00246A33"/>
    <w:rsid w:val="00482D3D"/>
    <w:rsid w:val="00712F0B"/>
    <w:rsid w:val="0071604B"/>
    <w:rsid w:val="007C25D0"/>
    <w:rsid w:val="007E39C4"/>
    <w:rsid w:val="00942079"/>
    <w:rsid w:val="009902C4"/>
    <w:rsid w:val="009D580B"/>
    <w:rsid w:val="00B445D7"/>
    <w:rsid w:val="00DB16E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A33"/>
    <w:pPr>
      <w:spacing w:after="0" w:line="240" w:lineRule="auto"/>
      <w:jc w:val="both"/>
    </w:pPr>
    <w:rPr>
      <w:rFonts w:ascii="Arial" w:eastAsia="Times New Roman" w:hAnsi="Arial" w:cs="Times New Roman"/>
      <w:szCs w:val="24"/>
      <w:lang w:val="en-GB"/>
    </w:rPr>
  </w:style>
  <w:style w:type="paragraph" w:styleId="Heading1">
    <w:name w:val="heading 1"/>
    <w:basedOn w:val="Normal"/>
    <w:next w:val="Normal"/>
    <w:link w:val="Heading1Char"/>
    <w:qFormat/>
    <w:rsid w:val="00246A33"/>
    <w:pPr>
      <w:keepNext/>
      <w:widowControl w:val="0"/>
      <w:jc w:val="center"/>
      <w:outlineLvl w:val="0"/>
    </w:pPr>
    <w:rPr>
      <w:b/>
      <w:caps/>
      <w:snapToGrid w:val="0"/>
      <w:sz w:val="28"/>
      <w:szCs w:val="20"/>
    </w:rPr>
  </w:style>
  <w:style w:type="paragraph" w:styleId="Heading2">
    <w:name w:val="heading 2"/>
    <w:basedOn w:val="Normal"/>
    <w:next w:val="Normal"/>
    <w:link w:val="Heading2Char"/>
    <w:qFormat/>
    <w:rsid w:val="00246A33"/>
    <w:pPr>
      <w:keepNext/>
      <w:widowControl w:val="0"/>
      <w:outlineLvl w:val="1"/>
    </w:pPr>
    <w:rPr>
      <w:b/>
      <w:caps/>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6A33"/>
    <w:rPr>
      <w:rFonts w:ascii="Arial" w:eastAsia="Times New Roman" w:hAnsi="Arial" w:cs="Times New Roman"/>
      <w:b/>
      <w:caps/>
      <w:snapToGrid w:val="0"/>
      <w:sz w:val="28"/>
      <w:szCs w:val="20"/>
      <w:lang w:val="en-GB"/>
    </w:rPr>
  </w:style>
  <w:style w:type="character" w:customStyle="1" w:styleId="Heading2Char">
    <w:name w:val="Heading 2 Char"/>
    <w:basedOn w:val="DefaultParagraphFont"/>
    <w:link w:val="Heading2"/>
    <w:rsid w:val="00246A33"/>
    <w:rPr>
      <w:rFonts w:ascii="Arial" w:eastAsia="Times New Roman" w:hAnsi="Arial" w:cs="Times New Roman"/>
      <w:b/>
      <w:caps/>
      <w:snapToGrid w:val="0"/>
      <w:szCs w:val="20"/>
      <w:lang w:val="en-GB"/>
    </w:rPr>
  </w:style>
  <w:style w:type="paragraph" w:customStyle="1" w:styleId="Level1">
    <w:name w:val="Level 1"/>
    <w:basedOn w:val="Normal"/>
    <w:rsid w:val="00246A33"/>
    <w:pPr>
      <w:widowControl w:val="0"/>
      <w:ind w:left="720" w:hanging="720"/>
      <w:outlineLvl w:val="0"/>
    </w:pPr>
    <w:rPr>
      <w:snapToGrid w:val="0"/>
      <w:szCs w:val="20"/>
      <w:lang w:val="en-US"/>
    </w:rPr>
  </w:style>
  <w:style w:type="character" w:styleId="FootnoteReference">
    <w:name w:val="footnote reference"/>
    <w:semiHidden/>
    <w:rsid w:val="00246A33"/>
    <w:rPr>
      <w:rFonts w:ascii="Arial" w:hAnsi="Arial"/>
      <w:color w:val="auto"/>
      <w:sz w:val="22"/>
      <w:u w:val="none"/>
      <w:vertAlign w:val="superscript"/>
    </w:rPr>
  </w:style>
  <w:style w:type="paragraph" w:styleId="FootnoteText">
    <w:name w:val="footnote text"/>
    <w:basedOn w:val="Normal"/>
    <w:link w:val="FootnoteTextChar"/>
    <w:semiHidden/>
    <w:rsid w:val="00246A33"/>
    <w:pPr>
      <w:widowControl w:val="0"/>
    </w:pPr>
    <w:rPr>
      <w:snapToGrid w:val="0"/>
      <w:sz w:val="20"/>
      <w:szCs w:val="20"/>
      <w:lang w:val="en-US"/>
    </w:rPr>
  </w:style>
  <w:style w:type="character" w:customStyle="1" w:styleId="FootnoteTextChar">
    <w:name w:val="Footnote Text Char"/>
    <w:basedOn w:val="DefaultParagraphFont"/>
    <w:link w:val="FootnoteText"/>
    <w:semiHidden/>
    <w:rsid w:val="00246A33"/>
    <w:rPr>
      <w:rFonts w:ascii="Arial" w:eastAsia="Times New Roman" w:hAnsi="Arial" w:cs="Times New Roman"/>
      <w:snapToGrid w:val="0"/>
      <w:sz w:val="20"/>
      <w:szCs w:val="20"/>
      <w:lang w:val="en-US"/>
    </w:rPr>
  </w:style>
  <w:style w:type="paragraph" w:styleId="BodyTextIndent2">
    <w:name w:val="Body Text Indent 2"/>
    <w:basedOn w:val="Normal"/>
    <w:link w:val="BodyTextIndent2Char"/>
    <w:rsid w:val="00246A33"/>
    <w:pPr>
      <w:widowControl w:val="0"/>
      <w:ind w:left="720"/>
    </w:pPr>
    <w:rPr>
      <w:snapToGrid w:val="0"/>
      <w:sz w:val="26"/>
      <w:szCs w:val="20"/>
    </w:rPr>
  </w:style>
  <w:style w:type="character" w:customStyle="1" w:styleId="BodyTextIndent2Char">
    <w:name w:val="Body Text Indent 2 Char"/>
    <w:basedOn w:val="DefaultParagraphFont"/>
    <w:link w:val="BodyTextIndent2"/>
    <w:rsid w:val="00246A33"/>
    <w:rPr>
      <w:rFonts w:ascii="Arial" w:eastAsia="Times New Roman" w:hAnsi="Arial" w:cs="Times New Roman"/>
      <w:snapToGrid w:val="0"/>
      <w:sz w:val="26"/>
      <w:szCs w:val="20"/>
      <w:lang w:val="en-GB"/>
    </w:rPr>
  </w:style>
  <w:style w:type="paragraph" w:styleId="BodyText2">
    <w:name w:val="Body Text 2"/>
    <w:basedOn w:val="Normal"/>
    <w:link w:val="BodyText2Char"/>
    <w:uiPriority w:val="99"/>
    <w:unhideWhenUsed/>
    <w:rsid w:val="00246A33"/>
    <w:pPr>
      <w:spacing w:after="120" w:line="480" w:lineRule="auto"/>
    </w:pPr>
  </w:style>
  <w:style w:type="character" w:customStyle="1" w:styleId="BodyText2Char">
    <w:name w:val="Body Text 2 Char"/>
    <w:basedOn w:val="DefaultParagraphFont"/>
    <w:link w:val="BodyText2"/>
    <w:uiPriority w:val="99"/>
    <w:rsid w:val="00246A33"/>
    <w:rPr>
      <w:rFonts w:ascii="Arial" w:eastAsia="Times New Roman" w:hAnsi="Arial" w:cs="Times New Roman"/>
      <w:szCs w:val="24"/>
      <w:lang w:val="en-GB"/>
    </w:rPr>
  </w:style>
  <w:style w:type="paragraph" w:styleId="ListParagraph">
    <w:name w:val="List Paragraph"/>
    <w:basedOn w:val="Normal"/>
    <w:uiPriority w:val="34"/>
    <w:qFormat/>
    <w:rsid w:val="00246A33"/>
    <w:pPr>
      <w:ind w:left="720"/>
      <w:contextualSpacing/>
    </w:pPr>
  </w:style>
  <w:style w:type="character" w:styleId="CommentReference">
    <w:name w:val="annotation reference"/>
    <w:uiPriority w:val="99"/>
    <w:semiHidden/>
    <w:unhideWhenUsed/>
    <w:rsid w:val="00246A33"/>
    <w:rPr>
      <w:sz w:val="16"/>
      <w:szCs w:val="16"/>
    </w:rPr>
  </w:style>
  <w:style w:type="paragraph" w:styleId="CommentText">
    <w:name w:val="annotation text"/>
    <w:basedOn w:val="Normal"/>
    <w:link w:val="CommentTextChar"/>
    <w:uiPriority w:val="99"/>
    <w:semiHidden/>
    <w:unhideWhenUsed/>
    <w:rsid w:val="00246A33"/>
    <w:rPr>
      <w:sz w:val="20"/>
      <w:szCs w:val="20"/>
    </w:rPr>
  </w:style>
  <w:style w:type="character" w:customStyle="1" w:styleId="CommentTextChar">
    <w:name w:val="Comment Text Char"/>
    <w:basedOn w:val="DefaultParagraphFont"/>
    <w:link w:val="CommentText"/>
    <w:uiPriority w:val="99"/>
    <w:semiHidden/>
    <w:rsid w:val="00246A33"/>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246A33"/>
    <w:rPr>
      <w:rFonts w:ascii="Tahoma" w:hAnsi="Tahoma" w:cs="Tahoma"/>
      <w:sz w:val="16"/>
      <w:szCs w:val="16"/>
    </w:rPr>
  </w:style>
  <w:style w:type="character" w:customStyle="1" w:styleId="BalloonTextChar">
    <w:name w:val="Balloon Text Char"/>
    <w:basedOn w:val="DefaultParagraphFont"/>
    <w:link w:val="BalloonText"/>
    <w:uiPriority w:val="99"/>
    <w:semiHidden/>
    <w:rsid w:val="00246A33"/>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A33"/>
    <w:pPr>
      <w:spacing w:after="0" w:line="240" w:lineRule="auto"/>
      <w:jc w:val="both"/>
    </w:pPr>
    <w:rPr>
      <w:rFonts w:ascii="Arial" w:eastAsia="Times New Roman" w:hAnsi="Arial" w:cs="Times New Roman"/>
      <w:szCs w:val="24"/>
      <w:lang w:val="en-GB"/>
    </w:rPr>
  </w:style>
  <w:style w:type="paragraph" w:styleId="Heading1">
    <w:name w:val="heading 1"/>
    <w:basedOn w:val="Normal"/>
    <w:next w:val="Normal"/>
    <w:link w:val="Heading1Char"/>
    <w:qFormat/>
    <w:rsid w:val="00246A33"/>
    <w:pPr>
      <w:keepNext/>
      <w:widowControl w:val="0"/>
      <w:jc w:val="center"/>
      <w:outlineLvl w:val="0"/>
    </w:pPr>
    <w:rPr>
      <w:b/>
      <w:caps/>
      <w:snapToGrid w:val="0"/>
      <w:sz w:val="28"/>
      <w:szCs w:val="20"/>
    </w:rPr>
  </w:style>
  <w:style w:type="paragraph" w:styleId="Heading2">
    <w:name w:val="heading 2"/>
    <w:basedOn w:val="Normal"/>
    <w:next w:val="Normal"/>
    <w:link w:val="Heading2Char"/>
    <w:qFormat/>
    <w:rsid w:val="00246A33"/>
    <w:pPr>
      <w:keepNext/>
      <w:widowControl w:val="0"/>
      <w:outlineLvl w:val="1"/>
    </w:pPr>
    <w:rPr>
      <w:b/>
      <w:caps/>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6A33"/>
    <w:rPr>
      <w:rFonts w:ascii="Arial" w:eastAsia="Times New Roman" w:hAnsi="Arial" w:cs="Times New Roman"/>
      <w:b/>
      <w:caps/>
      <w:snapToGrid w:val="0"/>
      <w:sz w:val="28"/>
      <w:szCs w:val="20"/>
      <w:lang w:val="en-GB"/>
    </w:rPr>
  </w:style>
  <w:style w:type="character" w:customStyle="1" w:styleId="Heading2Char">
    <w:name w:val="Heading 2 Char"/>
    <w:basedOn w:val="DefaultParagraphFont"/>
    <w:link w:val="Heading2"/>
    <w:rsid w:val="00246A33"/>
    <w:rPr>
      <w:rFonts w:ascii="Arial" w:eastAsia="Times New Roman" w:hAnsi="Arial" w:cs="Times New Roman"/>
      <w:b/>
      <w:caps/>
      <w:snapToGrid w:val="0"/>
      <w:szCs w:val="20"/>
      <w:lang w:val="en-GB"/>
    </w:rPr>
  </w:style>
  <w:style w:type="paragraph" w:customStyle="1" w:styleId="Level1">
    <w:name w:val="Level 1"/>
    <w:basedOn w:val="Normal"/>
    <w:rsid w:val="00246A33"/>
    <w:pPr>
      <w:widowControl w:val="0"/>
      <w:ind w:left="720" w:hanging="720"/>
      <w:outlineLvl w:val="0"/>
    </w:pPr>
    <w:rPr>
      <w:snapToGrid w:val="0"/>
      <w:szCs w:val="20"/>
      <w:lang w:val="en-US"/>
    </w:rPr>
  </w:style>
  <w:style w:type="character" w:styleId="FootnoteReference">
    <w:name w:val="footnote reference"/>
    <w:semiHidden/>
    <w:rsid w:val="00246A33"/>
    <w:rPr>
      <w:rFonts w:ascii="Arial" w:hAnsi="Arial"/>
      <w:color w:val="auto"/>
      <w:sz w:val="22"/>
      <w:u w:val="none"/>
      <w:vertAlign w:val="superscript"/>
    </w:rPr>
  </w:style>
  <w:style w:type="paragraph" w:styleId="FootnoteText">
    <w:name w:val="footnote text"/>
    <w:basedOn w:val="Normal"/>
    <w:link w:val="FootnoteTextChar"/>
    <w:semiHidden/>
    <w:rsid w:val="00246A33"/>
    <w:pPr>
      <w:widowControl w:val="0"/>
    </w:pPr>
    <w:rPr>
      <w:snapToGrid w:val="0"/>
      <w:sz w:val="20"/>
      <w:szCs w:val="20"/>
      <w:lang w:val="en-US"/>
    </w:rPr>
  </w:style>
  <w:style w:type="character" w:customStyle="1" w:styleId="FootnoteTextChar">
    <w:name w:val="Footnote Text Char"/>
    <w:basedOn w:val="DefaultParagraphFont"/>
    <w:link w:val="FootnoteText"/>
    <w:semiHidden/>
    <w:rsid w:val="00246A33"/>
    <w:rPr>
      <w:rFonts w:ascii="Arial" w:eastAsia="Times New Roman" w:hAnsi="Arial" w:cs="Times New Roman"/>
      <w:snapToGrid w:val="0"/>
      <w:sz w:val="20"/>
      <w:szCs w:val="20"/>
      <w:lang w:val="en-US"/>
    </w:rPr>
  </w:style>
  <w:style w:type="paragraph" w:styleId="BodyTextIndent2">
    <w:name w:val="Body Text Indent 2"/>
    <w:basedOn w:val="Normal"/>
    <w:link w:val="BodyTextIndent2Char"/>
    <w:rsid w:val="00246A33"/>
    <w:pPr>
      <w:widowControl w:val="0"/>
      <w:ind w:left="720"/>
    </w:pPr>
    <w:rPr>
      <w:snapToGrid w:val="0"/>
      <w:sz w:val="26"/>
      <w:szCs w:val="20"/>
    </w:rPr>
  </w:style>
  <w:style w:type="character" w:customStyle="1" w:styleId="BodyTextIndent2Char">
    <w:name w:val="Body Text Indent 2 Char"/>
    <w:basedOn w:val="DefaultParagraphFont"/>
    <w:link w:val="BodyTextIndent2"/>
    <w:rsid w:val="00246A33"/>
    <w:rPr>
      <w:rFonts w:ascii="Arial" w:eastAsia="Times New Roman" w:hAnsi="Arial" w:cs="Times New Roman"/>
      <w:snapToGrid w:val="0"/>
      <w:sz w:val="26"/>
      <w:szCs w:val="20"/>
      <w:lang w:val="en-GB"/>
    </w:rPr>
  </w:style>
  <w:style w:type="paragraph" w:styleId="BodyText2">
    <w:name w:val="Body Text 2"/>
    <w:basedOn w:val="Normal"/>
    <w:link w:val="BodyText2Char"/>
    <w:uiPriority w:val="99"/>
    <w:unhideWhenUsed/>
    <w:rsid w:val="00246A33"/>
    <w:pPr>
      <w:spacing w:after="120" w:line="480" w:lineRule="auto"/>
    </w:pPr>
  </w:style>
  <w:style w:type="character" w:customStyle="1" w:styleId="BodyText2Char">
    <w:name w:val="Body Text 2 Char"/>
    <w:basedOn w:val="DefaultParagraphFont"/>
    <w:link w:val="BodyText2"/>
    <w:uiPriority w:val="99"/>
    <w:rsid w:val="00246A33"/>
    <w:rPr>
      <w:rFonts w:ascii="Arial" w:eastAsia="Times New Roman" w:hAnsi="Arial" w:cs="Times New Roman"/>
      <w:szCs w:val="24"/>
      <w:lang w:val="en-GB"/>
    </w:rPr>
  </w:style>
  <w:style w:type="paragraph" w:styleId="ListParagraph">
    <w:name w:val="List Paragraph"/>
    <w:basedOn w:val="Normal"/>
    <w:uiPriority w:val="34"/>
    <w:qFormat/>
    <w:rsid w:val="00246A33"/>
    <w:pPr>
      <w:ind w:left="720"/>
      <w:contextualSpacing/>
    </w:pPr>
  </w:style>
  <w:style w:type="character" w:styleId="CommentReference">
    <w:name w:val="annotation reference"/>
    <w:uiPriority w:val="99"/>
    <w:semiHidden/>
    <w:unhideWhenUsed/>
    <w:rsid w:val="00246A33"/>
    <w:rPr>
      <w:sz w:val="16"/>
      <w:szCs w:val="16"/>
    </w:rPr>
  </w:style>
  <w:style w:type="paragraph" w:styleId="CommentText">
    <w:name w:val="annotation text"/>
    <w:basedOn w:val="Normal"/>
    <w:link w:val="CommentTextChar"/>
    <w:uiPriority w:val="99"/>
    <w:semiHidden/>
    <w:unhideWhenUsed/>
    <w:rsid w:val="00246A33"/>
    <w:rPr>
      <w:sz w:val="20"/>
      <w:szCs w:val="20"/>
    </w:rPr>
  </w:style>
  <w:style w:type="character" w:customStyle="1" w:styleId="CommentTextChar">
    <w:name w:val="Comment Text Char"/>
    <w:basedOn w:val="DefaultParagraphFont"/>
    <w:link w:val="CommentText"/>
    <w:uiPriority w:val="99"/>
    <w:semiHidden/>
    <w:rsid w:val="00246A33"/>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246A33"/>
    <w:rPr>
      <w:rFonts w:ascii="Tahoma" w:hAnsi="Tahoma" w:cs="Tahoma"/>
      <w:sz w:val="16"/>
      <w:szCs w:val="16"/>
    </w:rPr>
  </w:style>
  <w:style w:type="character" w:customStyle="1" w:styleId="BalloonTextChar">
    <w:name w:val="Balloon Text Char"/>
    <w:basedOn w:val="DefaultParagraphFont"/>
    <w:link w:val="BalloonText"/>
    <w:uiPriority w:val="99"/>
    <w:semiHidden/>
    <w:rsid w:val="00246A33"/>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91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2111</Words>
  <Characters>12035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Financial Services Board</Company>
  <LinksUpToDate>false</LinksUpToDate>
  <CharactersWithSpaces>14118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Raphahlela</dc:creator>
  <cp:lastModifiedBy>Andy Raphahlela</cp:lastModifiedBy>
  <cp:revision>2</cp:revision>
  <cp:lastPrinted>2017-10-25T11:23:00Z</cp:lastPrinted>
  <dcterms:created xsi:type="dcterms:W3CDTF">2017-11-30T13:40:00Z</dcterms:created>
  <dcterms:modified xsi:type="dcterms:W3CDTF">2017-11-30T13:40:00Z</dcterms:modified>
</cp:coreProperties>
</file>